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1914C" w14:textId="77777777" w:rsidR="008C3F51" w:rsidRPr="00010E37" w:rsidRDefault="009814F2" w:rsidP="00010E37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010E37">
        <w:rPr>
          <w:rFonts w:ascii="微軟正黑體" w:eastAsia="微軟正黑體" w:hAnsi="微軟正黑體"/>
          <w:noProof/>
          <w:sz w:val="20"/>
          <w:szCs w:val="20"/>
        </w:rPr>
        <w:drawing>
          <wp:anchor distT="0" distB="0" distL="114300" distR="114300" simplePos="0" relativeHeight="251730432" behindDoc="0" locked="0" layoutInCell="1" allowOverlap="1" wp14:anchorId="7E9F3736" wp14:editId="24F32DC7">
            <wp:simplePos x="0" y="0"/>
            <wp:positionH relativeFrom="margin">
              <wp:posOffset>-433070</wp:posOffset>
            </wp:positionH>
            <wp:positionV relativeFrom="margin">
              <wp:posOffset>-588010</wp:posOffset>
            </wp:positionV>
            <wp:extent cx="7560000" cy="10694942"/>
            <wp:effectExtent l="0" t="0" r="3175" b="0"/>
            <wp:wrapNone/>
            <wp:docPr id="71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未命名-1_工作區域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01" w:rsidRPr="00010E37">
        <w:rPr>
          <w:rFonts w:ascii="微軟正黑體" w:eastAsia="微軟正黑體" w:hAnsi="微軟正黑體"/>
          <w:sz w:val="20"/>
          <w:szCs w:val="20"/>
        </w:rPr>
        <w:br w:type="page"/>
      </w:r>
    </w:p>
    <w:p w14:paraId="524FFAB5" w14:textId="0E735189" w:rsidR="004D097F" w:rsidRPr="00010E37" w:rsidRDefault="00CF65B1" w:rsidP="00010E37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010E37">
        <w:rPr>
          <w:rFonts w:ascii="微軟正黑體" w:eastAsia="微軟正黑體" w:hAnsi="微軟正黑體"/>
          <w:noProof/>
          <w:sz w:val="20"/>
          <w:szCs w:val="20"/>
        </w:rPr>
        <w:lastRenderedPageBreak/>
        <w:drawing>
          <wp:anchor distT="0" distB="0" distL="114300" distR="114300" simplePos="0" relativeHeight="251757056" behindDoc="1" locked="0" layoutInCell="1" allowOverlap="1" wp14:anchorId="790BAF23" wp14:editId="027EA3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10173913"/>
            <wp:effectExtent l="0" t="0" r="1270" b="0"/>
            <wp:wrapTight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程路線圖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1D362" w14:textId="3645B3A5" w:rsidR="00ED281B" w:rsidRPr="00010E37" w:rsidRDefault="00DC2D0F" w:rsidP="00010E37">
      <w:pPr>
        <w:spacing w:line="0" w:lineRule="atLeast"/>
        <w:jc w:val="both"/>
        <w:rPr>
          <w:rFonts w:ascii="微軟正黑體" w:eastAsia="微軟正黑體" w:hAnsi="微軟正黑體" w:cs="細明體"/>
          <w:b/>
          <w:bCs/>
          <w:color w:val="365F91"/>
          <w:sz w:val="28"/>
          <w:szCs w:val="28"/>
        </w:rPr>
      </w:pPr>
      <w:r w:rsidRPr="00010E37">
        <w:rPr>
          <w:rFonts w:ascii="微軟正黑體" w:eastAsia="微軟正黑體" w:hAnsi="微軟正黑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236F1" wp14:editId="6DC47FB6">
                <wp:simplePos x="0" y="0"/>
                <wp:positionH relativeFrom="column">
                  <wp:posOffset>6084570</wp:posOffset>
                </wp:positionH>
                <wp:positionV relativeFrom="paragraph">
                  <wp:posOffset>43815</wp:posOffset>
                </wp:positionV>
                <wp:extent cx="285750" cy="223520"/>
                <wp:effectExtent l="19050" t="0" r="38100" b="43180"/>
                <wp:wrapNone/>
                <wp:docPr id="290" name="雲朵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2352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E6ED" id="雲朵形 290" o:spid="_x0000_s1026" style="position:absolute;margin-left:479.1pt;margin-top:3.45pt;width:22.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path arrowok="t" o:connecttype="custom" o:connectlocs="31042,135442;14288,131318;45826,180570;38497,182541;108995,202255;104577,193252;190679,179804;188913,189682;225749,118766;247253,155688;276476,79443;266898,93289;253497,28075;254000,34615;192339,20448;197247,12107;146453,24422;148828,17230;92604,26864;101203,33838;27298,81693;25797,74351" o:connectangles="0,0,0,0,0,0,0,0,0,0,0,0,0,0,0,0,0,0,0,0,0,0"/>
              </v:shape>
            </w:pict>
          </mc:Fallback>
        </mc:AlternateContent>
      </w:r>
      <w:r w:rsidRPr="00010E37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26FA53" wp14:editId="29198CA0">
                <wp:simplePos x="0" y="0"/>
                <wp:positionH relativeFrom="column">
                  <wp:posOffset>5041900</wp:posOffset>
                </wp:positionH>
                <wp:positionV relativeFrom="paragraph">
                  <wp:posOffset>-386080</wp:posOffset>
                </wp:positionV>
                <wp:extent cx="690880" cy="541655"/>
                <wp:effectExtent l="19050" t="0" r="33020" b="29845"/>
                <wp:wrapNone/>
                <wp:docPr id="289" name="雲朵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880" cy="54165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2F95" id="雲朵形 289" o:spid="_x0000_s1026" style="position:absolute;margin-left:397pt;margin-top:-30.4pt;width:54.4pt;height:4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path arrowok="t" o:connecttype="custom" o:connectlocs="75053,328215;34544,318222;110797,437574;93077,442352;263526,490123;252843,468306;461018,435719;456748,459654;545811,287804;597803,377278;668458,192513;645301,226066;612900,68033;614116,83881;465033,49551;476899,29340;354092,59181;359833,41753;223896,65099;244687,82001;66001,197967;62371,180176" o:connectangles="0,0,0,0,0,0,0,0,0,0,0,0,0,0,0,0,0,0,0,0,0,0"/>
              </v:shape>
            </w:pict>
          </mc:Fallback>
        </mc:AlternateContent>
      </w:r>
      <w:r w:rsidR="00337C2F" w:rsidRPr="00010E37">
        <w:rPr>
          <w:rFonts w:ascii="Segoe UI Emoji" w:eastAsia="微軟正黑體" w:hAnsi="Segoe UI Emoji" w:cs="Segoe UI Emoji"/>
          <w:b/>
          <w:bCs/>
          <w:color w:val="365F91"/>
          <w:sz w:val="28"/>
          <w:szCs w:val="28"/>
        </w:rPr>
        <w:t>✈</w:t>
      </w:r>
      <w:r w:rsidR="00EB1232" w:rsidRPr="00010E37">
        <w:rPr>
          <w:rFonts w:ascii="微軟正黑體" w:eastAsia="微軟正黑體" w:hAnsi="微軟正黑體" w:cs="細明體" w:hint="eastAsia"/>
          <w:b/>
          <w:bCs/>
          <w:color w:val="365F91"/>
          <w:sz w:val="28"/>
          <w:szCs w:val="28"/>
        </w:rPr>
        <w:t>◆嚴選</w:t>
      </w:r>
      <w:r w:rsidR="00AF0801" w:rsidRPr="00010E37">
        <w:rPr>
          <w:rFonts w:ascii="微軟正黑體" w:eastAsia="微軟正黑體" w:hAnsi="微軟正黑體" w:cs="細明體" w:hint="eastAsia"/>
          <w:b/>
          <w:bCs/>
          <w:color w:val="365F91"/>
          <w:sz w:val="28"/>
          <w:szCs w:val="28"/>
        </w:rPr>
        <w:t>卡達</w:t>
      </w:r>
      <w:r w:rsidR="00EB1232" w:rsidRPr="00010E37">
        <w:rPr>
          <w:rFonts w:ascii="微軟正黑體" w:eastAsia="微軟正黑體" w:hAnsi="微軟正黑體" w:cs="細明體" w:hint="eastAsia"/>
          <w:b/>
          <w:bCs/>
          <w:color w:val="365F91"/>
          <w:sz w:val="28"/>
          <w:szCs w:val="28"/>
        </w:rPr>
        <w:t>航空：</w:t>
      </w:r>
    </w:p>
    <w:p w14:paraId="1B274A71" w14:textId="7CD2EACA" w:rsidR="00337C2F" w:rsidRPr="00010E37" w:rsidRDefault="000B49FD" w:rsidP="00010E37">
      <w:pPr>
        <w:spacing w:line="0" w:lineRule="atLeast"/>
        <w:rPr>
          <w:rFonts w:ascii="微軟正黑體" w:eastAsia="微軟正黑體" w:hAnsi="微軟正黑體"/>
          <w:szCs w:val="24"/>
        </w:rPr>
      </w:pPr>
      <w:r w:rsidRPr="00010E37">
        <w:rPr>
          <w:rFonts w:ascii="微軟正黑體" w:eastAsia="微軟正黑體" w:hAnsi="微軟正黑體" w:hint="eastAsia"/>
          <w:szCs w:val="24"/>
        </w:rPr>
        <w:t>搭乘</w:t>
      </w:r>
      <w:r w:rsidRPr="00010E37">
        <w:rPr>
          <w:rFonts w:ascii="微軟正黑體" w:eastAsia="微軟正黑體" w:hAnsi="微軟正黑體" w:hint="eastAsia"/>
          <w:b/>
          <w:szCs w:val="24"/>
        </w:rPr>
        <w:t>《卡達航空》</w:t>
      </w:r>
      <w:r w:rsidRPr="00010E37">
        <w:rPr>
          <w:rFonts w:ascii="微軟正黑體" w:eastAsia="微軟正黑體" w:hAnsi="微軟正黑體" w:hint="eastAsia"/>
          <w:szCs w:val="24"/>
        </w:rPr>
        <w:t>經杜哈直轉赫爾辛基國際機場。</w:t>
      </w:r>
      <w:r w:rsidRPr="00010E37">
        <w:rPr>
          <w:rFonts w:ascii="微軟正黑體" w:eastAsia="微軟正黑體" w:hAnsi="微軟正黑體"/>
          <w:szCs w:val="24"/>
        </w:rPr>
        <w:br/>
      </w:r>
      <w:r w:rsidRPr="00010E37">
        <w:rPr>
          <w:rFonts w:ascii="微軟正黑體" w:eastAsia="微軟正黑體" w:hAnsi="微軟正黑體" w:hint="eastAsia"/>
          <w:szCs w:val="24"/>
        </w:rPr>
        <w:t>卡達航空為飛歐洲、中東各大熱門城市首選航空公司，第五次獲選為Skytrax年度全球最佳航空公司，體驗卡達航空5星級優質服務的舒適飛行旅程是最佳的選擇。</w:t>
      </w:r>
    </w:p>
    <w:p w14:paraId="428653F3" w14:textId="338B82FD" w:rsidR="00010E37" w:rsidRPr="00010E37" w:rsidRDefault="00010E37" w:rsidP="00757380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010E37">
        <w:rPr>
          <w:rFonts w:ascii="微軟正黑體" w:eastAsia="微軟正黑體" w:hAnsi="微軟正黑體"/>
          <w:noProof/>
        </w:rPr>
        <w:drawing>
          <wp:inline distT="0" distB="0" distL="0" distR="0" wp14:anchorId="0A2CEA0C" wp14:editId="585B4520">
            <wp:extent cx="6480000" cy="3153600"/>
            <wp:effectExtent l="0" t="0" r="0" b="8890"/>
            <wp:docPr id="68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56B1" w14:textId="77777777" w:rsidR="00757380" w:rsidRPr="00010E37" w:rsidRDefault="00757380" w:rsidP="00010E37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60951248" w14:textId="77777777" w:rsidR="00531C24" w:rsidRPr="00010E37" w:rsidRDefault="00337C2F" w:rsidP="00010E37">
      <w:pPr>
        <w:spacing w:line="0" w:lineRule="atLeast"/>
        <w:rPr>
          <w:rFonts w:ascii="微軟正黑體" w:eastAsia="微軟正黑體" w:hAnsi="微軟正黑體"/>
          <w:b/>
          <w:color w:val="1F497D"/>
          <w:sz w:val="32"/>
        </w:rPr>
      </w:pPr>
      <w:r w:rsidRPr="00010E37">
        <w:rPr>
          <w:rFonts w:ascii="微軟正黑體" w:eastAsia="微軟正黑體" w:hAnsi="微軟正黑體" w:hint="eastAsia"/>
          <w:b/>
          <w:color w:val="1F497D"/>
          <w:sz w:val="32"/>
        </w:rPr>
        <w:t>航班參考</w:t>
      </w:r>
    </w:p>
    <w:tbl>
      <w:tblPr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1367"/>
        <w:gridCol w:w="1367"/>
        <w:gridCol w:w="1367"/>
        <w:gridCol w:w="1367"/>
        <w:gridCol w:w="1227"/>
        <w:gridCol w:w="1227"/>
        <w:gridCol w:w="1699"/>
      </w:tblGrid>
      <w:tr w:rsidR="0031022B" w:rsidRPr="00010E37" w14:paraId="725FDBC9" w14:textId="77777777" w:rsidTr="00010E37">
        <w:trPr>
          <w:trHeight w:val="530"/>
          <w:jc w:val="center"/>
        </w:trPr>
        <w:tc>
          <w:tcPr>
            <w:tcW w:w="397" w:type="pct"/>
            <w:shd w:val="clear" w:color="auto" w:fill="4BACC6"/>
            <w:vAlign w:val="center"/>
          </w:tcPr>
          <w:p w14:paraId="1E2FE1DB" w14:textId="3290977E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 w:hint="eastAsia"/>
                <w:b/>
                <w:bCs/>
                <w:color w:val="FFFFFF"/>
                <w:szCs w:val="28"/>
              </w:rPr>
              <w:t>天數</w:t>
            </w:r>
          </w:p>
        </w:tc>
        <w:tc>
          <w:tcPr>
            <w:tcW w:w="654" w:type="pct"/>
            <w:shd w:val="clear" w:color="auto" w:fill="4BACC6"/>
            <w:vAlign w:val="center"/>
            <w:hideMark/>
          </w:tcPr>
          <w:p w14:paraId="51EB3856" w14:textId="37DC6C34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航空公司</w:t>
            </w:r>
          </w:p>
        </w:tc>
        <w:tc>
          <w:tcPr>
            <w:tcW w:w="654" w:type="pct"/>
            <w:shd w:val="clear" w:color="auto" w:fill="4BACC6"/>
            <w:vAlign w:val="center"/>
            <w:hideMark/>
          </w:tcPr>
          <w:p w14:paraId="47DD0F76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班機代號</w:t>
            </w:r>
          </w:p>
        </w:tc>
        <w:tc>
          <w:tcPr>
            <w:tcW w:w="654" w:type="pct"/>
            <w:shd w:val="clear" w:color="auto" w:fill="4BACC6"/>
            <w:vAlign w:val="center"/>
            <w:hideMark/>
          </w:tcPr>
          <w:p w14:paraId="06A70201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起程地</w:t>
            </w:r>
          </w:p>
        </w:tc>
        <w:tc>
          <w:tcPr>
            <w:tcW w:w="654" w:type="pct"/>
            <w:shd w:val="clear" w:color="auto" w:fill="4BACC6"/>
            <w:vAlign w:val="center"/>
            <w:hideMark/>
          </w:tcPr>
          <w:p w14:paraId="50049590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抵達地</w:t>
            </w:r>
          </w:p>
        </w:tc>
        <w:tc>
          <w:tcPr>
            <w:tcW w:w="587" w:type="pct"/>
            <w:shd w:val="clear" w:color="auto" w:fill="4BACC6"/>
            <w:vAlign w:val="center"/>
            <w:hideMark/>
          </w:tcPr>
          <w:p w14:paraId="5AEA8DCD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起程時間</w:t>
            </w:r>
          </w:p>
        </w:tc>
        <w:tc>
          <w:tcPr>
            <w:tcW w:w="587" w:type="pct"/>
            <w:shd w:val="clear" w:color="auto" w:fill="4BACC6"/>
            <w:vAlign w:val="center"/>
          </w:tcPr>
          <w:p w14:paraId="734EDF2A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  <w:t>抵達時間</w:t>
            </w:r>
          </w:p>
        </w:tc>
        <w:tc>
          <w:tcPr>
            <w:tcW w:w="813" w:type="pct"/>
            <w:shd w:val="clear" w:color="auto" w:fill="4BACC6"/>
            <w:vAlign w:val="center"/>
          </w:tcPr>
          <w:p w14:paraId="33D44B77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zCs w:val="28"/>
              </w:rPr>
            </w:pPr>
            <w:r w:rsidRPr="00010E37">
              <w:rPr>
                <w:rFonts w:ascii="微軟正黑體" w:eastAsia="微軟正黑體" w:hAnsi="微軟正黑體" w:cs="Arial" w:hint="eastAsia"/>
                <w:b/>
                <w:bCs/>
                <w:color w:val="FFFFFF"/>
                <w:szCs w:val="28"/>
              </w:rPr>
              <w:t>飛行時間約</w:t>
            </w:r>
          </w:p>
        </w:tc>
      </w:tr>
      <w:tr w:rsidR="0031022B" w:rsidRPr="00010E37" w14:paraId="006B7797" w14:textId="77777777" w:rsidTr="00010E37">
        <w:trPr>
          <w:trHeight w:val="401"/>
          <w:jc w:val="center"/>
        </w:trPr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vAlign w:val="center"/>
          </w:tcPr>
          <w:p w14:paraId="2AFB430F" w14:textId="70108F6B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Cs w:val="24"/>
              </w:rPr>
              <w:t>1</w:t>
            </w:r>
          </w:p>
        </w:tc>
        <w:tc>
          <w:tcPr>
            <w:tcW w:w="65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27F99C4" w14:textId="2DF855AB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Cs w:val="24"/>
              </w:rPr>
              <w:t>國泰航空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43AD5D5" w14:textId="69FBA8EF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CX479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02A4037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台北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FEE7724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香港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A5D6EFB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2115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D7750EE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2310</w:t>
            </w:r>
          </w:p>
        </w:tc>
        <w:tc>
          <w:tcPr>
            <w:tcW w:w="813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568615A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1hr55mins</w:t>
            </w:r>
          </w:p>
        </w:tc>
      </w:tr>
      <w:tr w:rsidR="0031022B" w:rsidRPr="00010E37" w14:paraId="1D924FAF" w14:textId="77777777" w:rsidTr="00010E37">
        <w:trPr>
          <w:trHeight w:val="401"/>
          <w:jc w:val="center"/>
        </w:trPr>
        <w:tc>
          <w:tcPr>
            <w:tcW w:w="397" w:type="pct"/>
            <w:vAlign w:val="center"/>
          </w:tcPr>
          <w:p w14:paraId="6922A2E6" w14:textId="465AE31F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Cs w:val="24"/>
              </w:rPr>
              <w:t>2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5D790AE" w14:textId="04486A4C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Cs w:val="24"/>
              </w:rPr>
              <w:t>卡達航空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9D63F3A" w14:textId="768CC1DF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QR815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B44551C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香港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81E020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杜哈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C7FF402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0135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3C0B60A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0500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631451C8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8hrs25mins</w:t>
            </w:r>
          </w:p>
        </w:tc>
      </w:tr>
      <w:tr w:rsidR="0031022B" w:rsidRPr="00010E37" w14:paraId="6F20BFA0" w14:textId="77777777" w:rsidTr="00010E37">
        <w:trPr>
          <w:trHeight w:val="401"/>
          <w:jc w:val="center"/>
        </w:trPr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vAlign w:val="center"/>
          </w:tcPr>
          <w:p w14:paraId="00762CD4" w14:textId="27C801CB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2</w:t>
            </w:r>
          </w:p>
        </w:tc>
        <w:tc>
          <w:tcPr>
            <w:tcW w:w="65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107A0E1" w14:textId="70D041B8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卡達航空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CB382F8" w14:textId="3EF10C2C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QR301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DB45CE1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杜哈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B5BF616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赫爾辛基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1FC755F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0825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D2F8D02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1425</w:t>
            </w:r>
          </w:p>
        </w:tc>
        <w:tc>
          <w:tcPr>
            <w:tcW w:w="813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54417B37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6hrs</w:t>
            </w:r>
          </w:p>
        </w:tc>
      </w:tr>
      <w:tr w:rsidR="0031022B" w:rsidRPr="00010E37" w14:paraId="59BE5236" w14:textId="77777777" w:rsidTr="00010E37">
        <w:trPr>
          <w:trHeight w:val="401"/>
          <w:jc w:val="center"/>
        </w:trPr>
        <w:tc>
          <w:tcPr>
            <w:tcW w:w="397" w:type="pct"/>
            <w:vAlign w:val="center"/>
          </w:tcPr>
          <w:p w14:paraId="03395901" w14:textId="08AFF890" w:rsidR="0031022B" w:rsidRPr="00010E37" w:rsidRDefault="00DE37BF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/>
                <w:bCs/>
                <w:sz w:val="28"/>
                <w:szCs w:val="28"/>
              </w:rPr>
              <w:t>11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6644460" w14:textId="50A2739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卡達航空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F9FFC67" w14:textId="77777777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QR-160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7A2D9FB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哥本哈根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D912E80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杜哈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B1C6CF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1655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024B2AA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2359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0AE6F7D5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6hrs4mins</w:t>
            </w:r>
          </w:p>
        </w:tc>
      </w:tr>
      <w:tr w:rsidR="0031022B" w:rsidRPr="00010E37" w14:paraId="5017C2AF" w14:textId="77777777" w:rsidTr="00010E37">
        <w:trPr>
          <w:trHeight w:val="401"/>
          <w:jc w:val="center"/>
        </w:trPr>
        <w:tc>
          <w:tcPr>
            <w:tcW w:w="3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vAlign w:val="center"/>
          </w:tcPr>
          <w:p w14:paraId="1A59FBD9" w14:textId="52C94A4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1</w:t>
            </w:r>
            <w:r w:rsidR="00DE37BF">
              <w:rPr>
                <w:rFonts w:ascii="微軟正黑體" w:eastAsia="微軟正黑體" w:hAnsi="微軟正黑體"/>
                <w:bCs/>
                <w:sz w:val="28"/>
                <w:szCs w:val="28"/>
              </w:rPr>
              <w:t>2</w:t>
            </w:r>
          </w:p>
        </w:tc>
        <w:tc>
          <w:tcPr>
            <w:tcW w:w="65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564C56B" w14:textId="4A181E94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卡達航空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5F697FA" w14:textId="77777777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QR-818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0312045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杜哈</w:t>
            </w:r>
          </w:p>
        </w:tc>
        <w:tc>
          <w:tcPr>
            <w:tcW w:w="654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7AFD7BA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香港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FF3BA2E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0145</w:t>
            </w:r>
          </w:p>
        </w:tc>
        <w:tc>
          <w:tcPr>
            <w:tcW w:w="587" w:type="pct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43A7F15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1505</w:t>
            </w:r>
          </w:p>
        </w:tc>
        <w:tc>
          <w:tcPr>
            <w:tcW w:w="813" w:type="pct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132A1296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8hrs20mins</w:t>
            </w:r>
          </w:p>
        </w:tc>
      </w:tr>
      <w:tr w:rsidR="0031022B" w:rsidRPr="00010E37" w14:paraId="4C78BFA2" w14:textId="77777777" w:rsidTr="00010E37">
        <w:trPr>
          <w:trHeight w:val="401"/>
          <w:jc w:val="center"/>
        </w:trPr>
        <w:tc>
          <w:tcPr>
            <w:tcW w:w="397" w:type="pct"/>
            <w:vAlign w:val="center"/>
          </w:tcPr>
          <w:p w14:paraId="14359A19" w14:textId="403C2349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1</w:t>
            </w:r>
            <w:r w:rsidR="00DE37BF">
              <w:rPr>
                <w:rFonts w:ascii="微軟正黑體" w:eastAsia="微軟正黑體" w:hAnsi="微軟正黑體"/>
                <w:bCs/>
                <w:sz w:val="28"/>
                <w:szCs w:val="28"/>
              </w:rPr>
              <w:t>2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A948446" w14:textId="091F636A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國泰航空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EA33CF4" w14:textId="77777777" w:rsidR="0031022B" w:rsidRPr="00010E37" w:rsidRDefault="0031022B" w:rsidP="00010E37">
            <w:pPr>
              <w:pStyle w:val="ab"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10E37">
              <w:rPr>
                <w:rFonts w:ascii="微軟正黑體" w:eastAsia="微軟正黑體" w:hAnsi="微軟正黑體" w:cs="Arial" w:hint="eastAsia"/>
                <w:color w:val="000000"/>
              </w:rPr>
              <w:t>CX-470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7666071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香港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D8E9601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台北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1DA517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1745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6533F98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1945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62BB74B2" w14:textId="77777777" w:rsidR="0031022B" w:rsidRPr="00010E37" w:rsidRDefault="0031022B" w:rsidP="00010E3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010E37">
              <w:rPr>
                <w:rFonts w:ascii="微軟正黑體" w:eastAsia="微軟正黑體" w:hAnsi="微軟正黑體" w:cs="Arial" w:hint="eastAsia"/>
                <w:szCs w:val="24"/>
              </w:rPr>
              <w:t>2hrs</w:t>
            </w:r>
          </w:p>
        </w:tc>
      </w:tr>
    </w:tbl>
    <w:p w14:paraId="4F5C8411" w14:textId="77777777" w:rsidR="00337C2F" w:rsidRPr="00010E37" w:rsidRDefault="00337C2F" w:rsidP="00010E37">
      <w:pPr>
        <w:spacing w:line="0" w:lineRule="atLeast"/>
        <w:jc w:val="center"/>
        <w:rPr>
          <w:rFonts w:ascii="微軟正黑體" w:eastAsia="微軟正黑體" w:hAnsi="微軟正黑體"/>
          <w:color w:val="943634"/>
          <w:sz w:val="20"/>
          <w:szCs w:val="20"/>
        </w:rPr>
      </w:pPr>
      <w:r w:rsidRPr="00010E37">
        <w:rPr>
          <w:rFonts w:ascii="微軟正黑體" w:eastAsia="微軟正黑體" w:hAnsi="微軟正黑體" w:hint="eastAsia"/>
          <w:color w:val="943634"/>
          <w:sz w:val="20"/>
          <w:szCs w:val="20"/>
        </w:rPr>
        <w:t>* 以上為本行程預訂的航空班機及飛航路線，實際航班以團體確認的航班編號飛行時間為準。</w:t>
      </w:r>
    </w:p>
    <w:p w14:paraId="2B434E54" w14:textId="10BC1E0D" w:rsidR="00531C24" w:rsidRPr="00010E37" w:rsidRDefault="00337C2F" w:rsidP="00010E37">
      <w:pPr>
        <w:spacing w:line="0" w:lineRule="atLeast"/>
        <w:jc w:val="center"/>
        <w:rPr>
          <w:rFonts w:ascii="微軟正黑體" w:eastAsia="微軟正黑體" w:hAnsi="微軟正黑體"/>
          <w:color w:val="943634"/>
          <w:sz w:val="20"/>
          <w:szCs w:val="20"/>
        </w:rPr>
      </w:pPr>
      <w:r w:rsidRPr="00010E37">
        <w:rPr>
          <w:rFonts w:ascii="微軟正黑體" w:eastAsia="微軟正黑體" w:hAnsi="微軟正黑體" w:hint="eastAsia"/>
          <w:color w:val="943634"/>
          <w:sz w:val="20"/>
          <w:szCs w:val="20"/>
        </w:rPr>
        <w:t>* 因應國際油價波動，航空公司隨機票所增收燃油附加費用，會隨國際油價而有所調整。</w:t>
      </w:r>
    </w:p>
    <w:p w14:paraId="15680C42" w14:textId="77777777" w:rsidR="00757380" w:rsidRDefault="00757380" w:rsidP="00757380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D279B4">
        <w:rPr>
          <w:rFonts w:ascii="微軟正黑體" w:eastAsia="微軟正黑體" w:hAnsi="微軟正黑體"/>
          <w:noProof/>
          <w:color w:val="943634"/>
          <w:sz w:val="22"/>
        </w:rPr>
        <w:lastRenderedPageBreak/>
        <w:drawing>
          <wp:inline distT="0" distB="0" distL="0" distR="0" wp14:anchorId="53AB0E34" wp14:editId="644CC3A5">
            <wp:extent cx="6480000" cy="2627271"/>
            <wp:effectExtent l="0" t="0" r="0" b="190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耳機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A713" w14:textId="77777777" w:rsidR="00C331F7" w:rsidRPr="00D279B4" w:rsidRDefault="00C331F7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</w:p>
    <w:tbl>
      <w:tblPr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6"/>
        <w:gridCol w:w="87"/>
        <w:gridCol w:w="1023"/>
        <w:gridCol w:w="1901"/>
        <w:gridCol w:w="888"/>
        <w:gridCol w:w="1901"/>
        <w:gridCol w:w="1023"/>
        <w:gridCol w:w="2047"/>
      </w:tblGrid>
      <w:tr w:rsidR="00010E37" w:rsidRPr="00010E37" w14:paraId="7BF3A6B7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2D044882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第1天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185E7D2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台北 / 香港</w:t>
            </w:r>
          </w:p>
        </w:tc>
      </w:tr>
      <w:tr w:rsidR="00010E37" w:rsidRPr="00010E37" w14:paraId="060A454A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D4FB61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今日集合於桃園國際機場帶著愉快的心情出發前往夢幻的國度－北歐。</w:t>
            </w:r>
          </w:p>
        </w:tc>
      </w:tr>
      <w:tr w:rsidR="00010E37" w:rsidRPr="00010E37" w14:paraId="5A2D6F77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5310D7B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99C3A9A" wp14:editId="6980DD3D">
                  <wp:extent cx="939273" cy="252000"/>
                  <wp:effectExtent l="0" t="0" r="0" b="0"/>
                  <wp:docPr id="58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482F506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機上過夜</w:t>
            </w:r>
          </w:p>
        </w:tc>
      </w:tr>
      <w:tr w:rsidR="00010E37" w:rsidRPr="00010E37" w14:paraId="70918E44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C1A0A7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FB46F50" wp14:editId="181F1719">
                  <wp:extent cx="939273" cy="252000"/>
                  <wp:effectExtent l="0" t="0" r="0" b="0"/>
                  <wp:docPr id="59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E102FB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BC5D50C" wp14:editId="6F8B2BB0">
                  <wp:extent cx="409655" cy="360000"/>
                  <wp:effectExtent l="0" t="0" r="0" b="2540"/>
                  <wp:docPr id="61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E03CAC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X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2866CA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917E25E" wp14:editId="34540B7D">
                  <wp:extent cx="409655" cy="360000"/>
                  <wp:effectExtent l="0" t="0" r="0" b="2540"/>
                  <wp:docPr id="60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A0376B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X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1EE5D3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7497E00" wp14:editId="79737354">
                  <wp:extent cx="409655" cy="360000"/>
                  <wp:effectExtent l="0" t="0" r="0" b="2540"/>
                  <wp:docPr id="62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5079ED4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</w:tr>
      <w:tr w:rsidR="00010E37" w:rsidRPr="00010E37" w14:paraId="526F0AC7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1B0BCB1B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2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2E7B7CC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香港 /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杜哈 /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赫爾辛基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斯德哥爾摩</w:t>
            </w:r>
          </w:p>
        </w:tc>
      </w:tr>
      <w:tr w:rsidR="00010E37" w:rsidRPr="00010E37" w14:paraId="2C96F7D3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8FD5361" w14:textId="77777777" w:rsidR="00010E37" w:rsidRPr="0053733C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 w:cs="細明體"/>
                <w:bCs/>
                <w:sz w:val="22"/>
              </w:rPr>
            </w:pP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班機於今日抵達聖誕老人的故鄉同時也是北方波羅地海的女兒—芬蘭首都，赫爾辛基。</w:t>
            </w:r>
          </w:p>
          <w:p w14:paraId="797476F8" w14:textId="77777777" w:rsidR="00010E37" w:rsidRPr="0053733C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 w:cs="細明體"/>
                <w:bCs/>
                <w:sz w:val="22"/>
              </w:rPr>
            </w:pP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抵達後</w:t>
            </w:r>
            <w:r w:rsidRPr="0053733C">
              <w:rPr>
                <w:rFonts w:ascii="微軟正黑體" w:eastAsia="微軟正黑體" w:hAnsi="微軟正黑體" w:cs="細明體"/>
                <w:bCs/>
                <w:sz w:val="22"/>
              </w:rPr>
              <w:t>遊覽這個</w:t>
            </w: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位於芬蘭灣最深處的港口，</w:t>
            </w:r>
            <w:r w:rsidRPr="0053733C">
              <w:rPr>
                <w:rFonts w:ascii="微軟正黑體" w:eastAsia="微軟正黑體" w:hAnsi="微軟正黑體" w:cs="細明體"/>
                <w:bCs/>
                <w:sz w:val="22"/>
              </w:rPr>
              <w:t>融合北歐及俄羅斯風情的城市：</w:t>
            </w:r>
          </w:p>
          <w:p w14:paraId="0404F3EB" w14:textId="77777777" w:rsidR="00010E37" w:rsidRPr="0053733C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 w:cs="細明體"/>
                <w:bCs/>
                <w:sz w:val="22"/>
              </w:rPr>
            </w:pP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 w:cs="細明體" w:hint="eastAsia"/>
                <w:bCs/>
                <w:color w:val="E36C0A"/>
                <w:sz w:val="22"/>
              </w:rPr>
              <w:t>露天市集</w:t>
            </w: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、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 w:cs="細明體" w:hint="eastAsia"/>
                <w:bCs/>
                <w:color w:val="E36C0A"/>
                <w:sz w:val="22"/>
              </w:rPr>
              <w:t>議會廣場</w:t>
            </w: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、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 w:cs="細明體"/>
                <w:bCs/>
                <w:color w:val="E36C0A"/>
                <w:sz w:val="22"/>
              </w:rPr>
              <w:t>東正教教堂</w:t>
            </w:r>
            <w:r w:rsidRPr="0053733C">
              <w:rPr>
                <w:rFonts w:ascii="微軟正黑體" w:eastAsia="微軟正黑體" w:hAnsi="微軟正黑體" w:cs="細明體"/>
                <w:bCs/>
                <w:sz w:val="22"/>
              </w:rPr>
              <w:t>、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 w:cs="細明體"/>
                <w:bCs/>
                <w:color w:val="E36C0A"/>
                <w:sz w:val="22"/>
              </w:rPr>
              <w:t>西貝流士紀念公園</w:t>
            </w: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以及利用一塊岩石開鑿而成</w:t>
            </w:r>
            <w:r w:rsidRPr="0053733C">
              <w:rPr>
                <w:rFonts w:ascii="微軟正黑體" w:eastAsia="微軟正黑體" w:hAnsi="微軟正黑體" w:cs="細明體"/>
                <w:bCs/>
                <w:sz w:val="22"/>
              </w:rPr>
              <w:t>設計新穎奇特的</w:t>
            </w:r>
            <w:r w:rsidRPr="0053733C">
              <w:rPr>
                <w:rFonts w:ascii="微軟正黑體" w:eastAsia="微軟正黑體" w:hAnsi="微軟正黑體" w:cs="細明體" w:hint="eastAsia"/>
                <w:bCs/>
                <w:color w:val="E36C0A"/>
                <w:sz w:val="22"/>
              </w:rPr>
              <w:t>★</w:t>
            </w:r>
            <w:r w:rsidRPr="0053733C">
              <w:rPr>
                <w:rFonts w:ascii="微軟正黑體" w:eastAsia="微軟正黑體" w:hAnsi="微軟正黑體" w:cs="細明體"/>
                <w:bCs/>
                <w:color w:val="E36C0A"/>
                <w:sz w:val="22"/>
              </w:rPr>
              <w:t>岩石教堂</w:t>
            </w:r>
          </w:p>
          <w:p w14:paraId="4D0E4088" w14:textId="77777777" w:rsidR="00010E37" w:rsidRPr="0053733C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 w:cs="細明體"/>
                <w:bCs/>
                <w:sz w:val="22"/>
              </w:rPr>
            </w:pPr>
            <w:r w:rsidRPr="0053733C">
              <w:rPr>
                <w:rFonts w:ascii="微軟正黑體" w:eastAsia="微軟正黑體" w:hAnsi="微軟正黑體" w:cs="細明體" w:hint="eastAsia"/>
                <w:bCs/>
                <w:sz w:val="22"/>
              </w:rPr>
              <w:t>後前往碼頭搭乘波羅的海豪華郵輪前往瑞典首都—斯德哥爾摩。</w:t>
            </w:r>
          </w:p>
          <w:p w14:paraId="36CE8A28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5D1C5998" wp14:editId="009BC3E2">
                  <wp:extent cx="3007665" cy="1908000"/>
                  <wp:effectExtent l="0" t="0" r="2540" b="0"/>
                  <wp:docPr id="1" name="圖片 1" descr="岩石教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岩石教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65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 xml:space="preserve"> </w:t>
            </w: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35723A5B" wp14:editId="7A35950A">
                  <wp:extent cx="2994238" cy="1908000"/>
                  <wp:effectExtent l="0" t="0" r="0" b="0"/>
                  <wp:docPr id="2" name="圖片 2" descr="公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公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23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51BE342E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6AE2495" w14:textId="77777777" w:rsidR="00010E37" w:rsidRPr="00010E37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 w:cs="細明體"/>
                <w:bCs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露天市集/議會廣場/</w:t>
            </w:r>
            <w:r w:rsidRPr="00010E37">
              <w:rPr>
                <w:rFonts w:ascii="微軟正黑體" w:eastAsia="微軟正黑體" w:hAnsi="微軟正黑體" w:cs="細明體"/>
                <w:bCs/>
                <w:sz w:val="22"/>
              </w:rPr>
              <w:t>東正教教堂</w:t>
            </w: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/</w:t>
            </w:r>
            <w:r w:rsidRPr="00010E37">
              <w:rPr>
                <w:rFonts w:ascii="微軟正黑體" w:eastAsia="微軟正黑體" w:hAnsi="微軟正黑體" w:cs="細明體"/>
                <w:bCs/>
                <w:sz w:val="22"/>
              </w:rPr>
              <w:t>西貝流士紀念公園</w:t>
            </w:r>
          </w:p>
        </w:tc>
      </w:tr>
      <w:tr w:rsidR="00010E37" w:rsidRPr="00010E37" w14:paraId="485654B6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8E4B091" w14:textId="77777777" w:rsidR="00010E37" w:rsidRPr="00010E37" w:rsidRDefault="00010E37" w:rsidP="00010E37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入內參觀：岩石教堂</w:t>
            </w:r>
          </w:p>
        </w:tc>
      </w:tr>
      <w:tr w:rsidR="00010E37" w:rsidRPr="00010E37" w14:paraId="080110D1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32FCA02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4A3949E" wp14:editId="4289787F">
                  <wp:extent cx="939273" cy="252000"/>
                  <wp:effectExtent l="0" t="0" r="0" b="0"/>
                  <wp:docPr id="11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2098264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Silja Line (雙人內艙房)</w:t>
            </w:r>
          </w:p>
        </w:tc>
      </w:tr>
      <w:tr w:rsidR="00010E37" w:rsidRPr="00010E37" w14:paraId="43215E16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BEEDD0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EE066CC" wp14:editId="71D45E99">
                  <wp:extent cx="939273" cy="252000"/>
                  <wp:effectExtent l="0" t="0" r="0" b="0"/>
                  <wp:docPr id="12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5A2D4E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B3E0026" wp14:editId="1498B9A7">
                  <wp:extent cx="409655" cy="360000"/>
                  <wp:effectExtent l="0" t="0" r="0" b="2540"/>
                  <wp:docPr id="1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2CE569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0DCD34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216FB48" wp14:editId="06B2DB2B">
                  <wp:extent cx="409655" cy="360000"/>
                  <wp:effectExtent l="0" t="0" r="0" b="2540"/>
                  <wp:docPr id="1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2A2C86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9EFD1D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68EA437" wp14:editId="793E902B">
                  <wp:extent cx="409655" cy="360000"/>
                  <wp:effectExtent l="0" t="0" r="0" b="2540"/>
                  <wp:docPr id="1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0511F10" w14:textId="38B17452" w:rsidR="00010E37" w:rsidRPr="00010E37" w:rsidRDefault="00E9716A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郵輪</w:t>
            </w:r>
            <w:r w:rsidR="00010E37" w:rsidRPr="00010E37">
              <w:rPr>
                <w:rFonts w:ascii="微軟正黑體" w:eastAsia="微軟正黑體" w:hAnsi="微軟正黑體" w:hint="eastAsia"/>
                <w:sz w:val="22"/>
              </w:rPr>
              <w:t>自助晚餐</w:t>
            </w:r>
          </w:p>
        </w:tc>
      </w:tr>
      <w:tr w:rsidR="00010E37" w:rsidRPr="00010E37" w14:paraId="103B4529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72235173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3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4FF8A0B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color w:val="FFFFFF"/>
                <w:sz w:val="28"/>
              </w:rPr>
              <w:t>斯德哥爾摩</w:t>
            </w:r>
            <w:r w:rsidRPr="00010E37">
              <w:rPr>
                <w:rFonts w:ascii="微軟正黑體" w:eastAsia="微軟正黑體" w:hAnsi="微軟正黑體"/>
                <w:b/>
                <w:color w:val="FFFFFF"/>
                <w:sz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color w:val="FFFFFF"/>
                <w:sz w:val="28"/>
              </w:rPr>
              <w:t>卡爾斯塔德</w:t>
            </w:r>
          </w:p>
        </w:tc>
      </w:tr>
      <w:tr w:rsidR="00010E37" w:rsidRPr="00010E37" w14:paraId="02F2D10A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CD8E8D8" w14:textId="7EEA31E7" w:rsidR="00010E37" w:rsidRPr="0053733C" w:rsidRDefault="00757380" w:rsidP="00010E37">
            <w:pPr>
              <w:spacing w:line="0" w:lineRule="atLeast"/>
              <w:rPr>
                <w:rFonts w:ascii="微軟正黑體" w:eastAsia="微軟正黑體" w:hAnsi="微軟正黑體"/>
                <w:bCs/>
                <w:sz w:val="22"/>
              </w:rPr>
            </w:pPr>
            <w:r w:rsidRPr="00010E37">
              <w:rPr>
                <w:rFonts w:ascii="微軟正黑體" w:eastAsia="微軟正黑體" w:hAnsi="微軟正黑體"/>
                <w:noProof/>
                <w:sz w:val="22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FBBEBD3" wp14:editId="55DCA3A5">
                  <wp:simplePos x="0" y="0"/>
                  <wp:positionH relativeFrom="margin">
                    <wp:posOffset>5133975</wp:posOffset>
                  </wp:positionH>
                  <wp:positionV relativeFrom="margin">
                    <wp:posOffset>1211580</wp:posOffset>
                  </wp:positionV>
                  <wp:extent cx="1504315" cy="1122045"/>
                  <wp:effectExtent l="0" t="0" r="635" b="1905"/>
                  <wp:wrapSquare wrapText="bothSides"/>
                  <wp:docPr id="90" name="圖片 90" descr="瑞典皇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瑞典皇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anchor distT="0" distB="0" distL="114300" distR="114300" simplePos="0" relativeHeight="251656192" behindDoc="0" locked="0" layoutInCell="1" allowOverlap="1" wp14:anchorId="702DB8AE" wp14:editId="47A78DAB">
                  <wp:simplePos x="0" y="0"/>
                  <wp:positionH relativeFrom="margin">
                    <wp:posOffset>5113655</wp:posOffset>
                  </wp:positionH>
                  <wp:positionV relativeFrom="margin">
                    <wp:posOffset>62230</wp:posOffset>
                  </wp:positionV>
                  <wp:extent cx="1525270" cy="1055370"/>
                  <wp:effectExtent l="0" t="0" r="0" b="0"/>
                  <wp:wrapSquare wrapText="bothSides"/>
                  <wp:docPr id="89" name="圖片 89" descr="瓦薩號戰艦博物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瓦薩號戰艦博物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E37" w:rsidRPr="0053733C">
              <w:rPr>
                <w:rFonts w:ascii="微軟正黑體" w:eastAsia="微軟正黑體" w:hAnsi="微軟正黑體" w:hint="eastAsia"/>
                <w:bCs/>
                <w:sz w:val="22"/>
              </w:rPr>
              <w:t>今日抵達被譽為全世界最美的都市瑞典首都—斯德哥爾摩。</w:t>
            </w:r>
          </w:p>
          <w:p w14:paraId="38699417" w14:textId="77777777" w:rsidR="00010E37" w:rsidRPr="0053733C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sz w:val="22"/>
              </w:rPr>
            </w:pPr>
            <w:r w:rsidRPr="0053733C">
              <w:rPr>
                <w:rFonts w:ascii="微軟正黑體" w:eastAsia="微軟正黑體" w:hAnsi="微軟正黑體"/>
                <w:bCs/>
                <w:sz w:val="22"/>
              </w:rPr>
              <w:t>此地建於波羅的海和梅拉倫湖之間的島上，市區由二萬多個大大小小的島嶼組成，這種特殊的水上景緻，為它贏得北歐威尼斯的美譽。此地又以諾貝爾頒獎典禮舉辦地而聞名，加上許多國際性的會議在此舉行，使其成為一座國際性的大都市。</w:t>
            </w:r>
          </w:p>
          <w:p w14:paraId="4563063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sz w:val="22"/>
              </w:rPr>
              <w:t>抵達後前往參觀北歐十七世紀的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★</w:t>
            </w:r>
            <w:r w:rsidRPr="00010E37">
              <w:rPr>
                <w:rFonts w:ascii="微軟正黑體" w:eastAsia="微軟正黑體" w:hAnsi="微軟正黑體"/>
                <w:bCs/>
                <w:color w:val="E36C0A"/>
                <w:sz w:val="22"/>
              </w:rPr>
              <w:t>瓦薩號戰艦博物館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，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於1628年進行處女首航時即沉沒從此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在水下靜臥300年之久，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直到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1961年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時才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被發現打撈上來，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內部保存完好讓遊客能藉此一窺瑞典當時國力之強大與富庶。隨後繼續進行市區觀光：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瑞典皇宮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、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大教堂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、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市政廳</w:t>
            </w: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。晚上入住瑞典湖畔小城—卡爾斯塔德，充分享受靜謚不受打擾的北歐式悠閒生活方式。</w:t>
            </w:r>
          </w:p>
        </w:tc>
      </w:tr>
      <w:tr w:rsidR="00010E37" w:rsidRPr="00010E37" w14:paraId="7F68D871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384A2AA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1053F19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瑞典皇宮/大教堂/市政廳</w:t>
            </w:r>
          </w:p>
        </w:tc>
      </w:tr>
      <w:tr w:rsidR="00010E37" w:rsidRPr="00010E37" w14:paraId="2D6F470F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444610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入內參觀：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E4B650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瓦薩戰艦博物館</w:t>
            </w:r>
          </w:p>
        </w:tc>
      </w:tr>
      <w:tr w:rsidR="00010E37" w:rsidRPr="00010E37" w14:paraId="641C510A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</w:tcPr>
          <w:p w14:paraId="2105E6F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 xml:space="preserve"> 行車距離：</w:t>
            </w:r>
          </w:p>
        </w:tc>
        <w:tc>
          <w:tcPr>
            <w:tcW w:w="8765" w:type="dxa"/>
            <w:gridSpan w:val="6"/>
            <w:shd w:val="clear" w:color="auto" w:fill="auto"/>
          </w:tcPr>
          <w:p w14:paraId="7A7B37E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斯德哥爾摩-310 km-卡爾斯塔德</w:t>
            </w:r>
          </w:p>
        </w:tc>
      </w:tr>
      <w:tr w:rsidR="00010E37" w:rsidRPr="00010E37" w14:paraId="546A7809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2D5DC86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Cs w:val="24"/>
              </w:rPr>
              <w:drawing>
                <wp:inline distT="0" distB="0" distL="0" distR="0" wp14:anchorId="53778809" wp14:editId="2BAA9E55">
                  <wp:extent cx="939273" cy="252000"/>
                  <wp:effectExtent l="0" t="0" r="0" b="0"/>
                  <wp:docPr id="1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01DE9E4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szCs w:val="24"/>
              </w:rPr>
              <w:t>Scandic Karlstad 4★或</w:t>
            </w:r>
            <w:r w:rsidRPr="00010E37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szCs w:val="24"/>
              </w:rPr>
              <w:t>同等級</w:t>
            </w:r>
          </w:p>
        </w:tc>
      </w:tr>
      <w:tr w:rsidR="00010E37" w:rsidRPr="00010E37" w14:paraId="6E10DE69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38BC93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Cs w:val="24"/>
              </w:rPr>
              <w:drawing>
                <wp:inline distT="0" distB="0" distL="0" distR="0" wp14:anchorId="4B88ED48" wp14:editId="5F03CB28">
                  <wp:extent cx="939273" cy="252000"/>
                  <wp:effectExtent l="0" t="0" r="0" b="0"/>
                  <wp:docPr id="1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4B3FD1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Cs w:val="24"/>
              </w:rPr>
              <w:drawing>
                <wp:inline distT="0" distB="0" distL="0" distR="0" wp14:anchorId="2F959BDE" wp14:editId="1989616D">
                  <wp:extent cx="409655" cy="360000"/>
                  <wp:effectExtent l="0" t="0" r="0" b="2540"/>
                  <wp:docPr id="18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800D2E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</w:rPr>
              <w:t>郵輪自助式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2A73A9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Cs w:val="24"/>
              </w:rPr>
              <w:drawing>
                <wp:inline distT="0" distB="0" distL="0" distR="0" wp14:anchorId="466B5AE7" wp14:editId="1F8B34A0">
                  <wp:extent cx="409655" cy="360000"/>
                  <wp:effectExtent l="0" t="0" r="0" b="2540"/>
                  <wp:docPr id="19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47F6A7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  <w:szCs w:val="24"/>
              </w:rPr>
              <w:t>中式6菜1湯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723B57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Cs w:val="24"/>
              </w:rPr>
              <w:drawing>
                <wp:inline distT="0" distB="0" distL="0" distR="0" wp14:anchorId="3A6E9666" wp14:editId="3F8C8A57">
                  <wp:extent cx="409655" cy="360000"/>
                  <wp:effectExtent l="0" t="0" r="0" b="2540"/>
                  <wp:docPr id="20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FF4669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010E37">
              <w:rPr>
                <w:rFonts w:ascii="微軟正黑體" w:eastAsia="微軟正黑體" w:hAnsi="微軟正黑體" w:hint="eastAsia"/>
              </w:rPr>
              <w:t>瑞典風味餐</w:t>
            </w:r>
          </w:p>
        </w:tc>
      </w:tr>
      <w:tr w:rsidR="00010E37" w:rsidRPr="00010E37" w14:paraId="270D1EC9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18315264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4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37327DB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color w:val="FFFFFF"/>
                <w:sz w:val="28"/>
              </w:rPr>
              <w:t>卡爾斯塔德</w:t>
            </w:r>
            <w:r w:rsidRPr="00010E37">
              <w:rPr>
                <w:rFonts w:ascii="微軟正黑體" w:eastAsia="微軟正黑體" w:hAnsi="微軟正黑體"/>
                <w:b/>
                <w:color w:val="FFFFFF"/>
                <w:sz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color w:val="FFFFFF"/>
                <w:sz w:val="28"/>
              </w:rPr>
              <w:t>奧斯陸</w:t>
            </w:r>
            <w:r w:rsidRPr="00010E37">
              <w:rPr>
                <w:rFonts w:ascii="微軟正黑體" w:eastAsia="微軟正黑體" w:hAnsi="微軟正黑體"/>
                <w:b/>
                <w:color w:val="FFFFFF"/>
                <w:sz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color w:val="FFFFFF"/>
                <w:sz w:val="28"/>
              </w:rPr>
              <w:t>耶盧</w:t>
            </w:r>
          </w:p>
        </w:tc>
      </w:tr>
      <w:tr w:rsidR="00010E37" w:rsidRPr="00010E37" w14:paraId="119CD72C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D62C7E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noProof/>
                <w:color w:val="00000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0DA409CB" wp14:editId="5E5F1918">
                  <wp:simplePos x="0" y="0"/>
                  <wp:positionH relativeFrom="margin">
                    <wp:posOffset>4728210</wp:posOffset>
                  </wp:positionH>
                  <wp:positionV relativeFrom="margin">
                    <wp:posOffset>78105</wp:posOffset>
                  </wp:positionV>
                  <wp:extent cx="1894840" cy="1263015"/>
                  <wp:effectExtent l="0" t="0" r="0" b="0"/>
                  <wp:wrapSquare wrapText="bothSides"/>
                  <wp:docPr id="85" name="圖片 85" descr="挪威雕逤公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挪威雕逤公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E37">
              <w:rPr>
                <w:rFonts w:ascii="微軟正黑體" w:eastAsia="微軟正黑體" w:hAnsi="微軟正黑體" w:hint="eastAsia"/>
                <w:color w:val="000000"/>
                <w:sz w:val="22"/>
              </w:rPr>
              <w:t>早餐後出發前往峽灣之國，挪威首都—奧斯陸。抵達後遊覽觀光奧斯陸最知名的</w:t>
            </w:r>
            <w:r w:rsidRPr="00010E37">
              <w:rPr>
                <w:rFonts w:ascii="微軟正黑體" w:eastAsia="微軟正黑體" w:hAnsi="微軟正黑體" w:hint="eastAsia"/>
                <w:color w:val="E36C0A"/>
                <w:sz w:val="22"/>
                <w:lang w:val="da-DK"/>
              </w:rPr>
              <w:t>★</w:t>
            </w:r>
            <w:r w:rsidRPr="00010E37">
              <w:rPr>
                <w:rFonts w:ascii="微軟正黑體" w:eastAsia="微軟正黑體" w:hAnsi="微軟正黑體"/>
                <w:color w:val="E36C0A"/>
                <w:sz w:val="22"/>
              </w:rPr>
              <w:t>維格朗雕刻公園</w:t>
            </w:r>
            <w:r w:rsidRPr="00010E37">
              <w:rPr>
                <w:rFonts w:ascii="微軟正黑體" w:eastAsia="微軟正黑體" w:hAnsi="微軟正黑體"/>
                <w:color w:val="000000"/>
                <w:sz w:val="22"/>
                <w:lang w:val="da-DK"/>
              </w:rPr>
              <w:t>，</w:t>
            </w:r>
            <w:r w:rsidRPr="00010E37">
              <w:rPr>
                <w:rFonts w:ascii="微軟正黑體" w:eastAsia="微軟正黑體" w:hAnsi="微軟正黑體"/>
                <w:color w:val="000000"/>
                <w:sz w:val="22"/>
              </w:rPr>
              <w:t>由挪威著名雕塑家古斯塔夫。維格朗（Gustav Vigeland，1869年-1948年）在1906-1943年間的雕塑作品組成，其占地80公頃，按幾何圖形設置，共有192座雕像和650個浮雕。維格朗以人從生到死的雕塑為主體，通過生命之橋、生命之泉、生命之柱、生命之輪四部分組成公園的雕塑群。反映的都是同一題材，即人生。因此又稱</w:t>
            </w:r>
            <w:r w:rsidRPr="00010E37">
              <w:rPr>
                <w:rFonts w:ascii="微軟正黑體" w:eastAsia="微軟正黑體" w:hAnsi="微軟正黑體"/>
                <w:sz w:val="22"/>
              </w:rPr>
              <w:t>“人生公園”、“人體雕塑公園”</w:t>
            </w:r>
            <w:r w:rsidRPr="00010E37">
              <w:rPr>
                <w:rFonts w:ascii="微軟正黑體" w:eastAsia="微軟正黑體" w:hAnsi="微軟正黑體"/>
                <w:color w:val="000000"/>
                <w:sz w:val="22"/>
              </w:rPr>
              <w:t>。這些雕塑作品絕大部分為裸體，有石雕，也有銅雕。是當今世界上最大的雕塑公園。參觀市區港口邊的</w:t>
            </w:r>
            <w:r w:rsidRPr="00010E37">
              <w:rPr>
                <w:rFonts w:ascii="微軟正黑體" w:eastAsia="微軟正黑體" w:hAnsi="微軟正黑體" w:cs="Segoe UI Emoji"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color w:val="E36C0A"/>
                <w:sz w:val="22"/>
              </w:rPr>
              <w:t>國會</w:t>
            </w:r>
            <w:r w:rsidRPr="00010E37">
              <w:rPr>
                <w:rFonts w:ascii="微軟正黑體" w:eastAsia="微軟正黑體" w:hAnsi="微軟正黑體" w:hint="eastAsia"/>
                <w:color w:val="E36C0A"/>
                <w:sz w:val="22"/>
              </w:rPr>
              <w:t>大廈</w:t>
            </w:r>
            <w:r w:rsidRPr="00010E37">
              <w:rPr>
                <w:rFonts w:ascii="微軟正黑體" w:eastAsia="微軟正黑體" w:hAnsi="微軟正黑體" w:hint="eastAsia"/>
                <w:sz w:val="22"/>
              </w:rPr>
              <w:t>、</w:t>
            </w:r>
            <w:r w:rsidRPr="00010E37">
              <w:rPr>
                <w:rFonts w:ascii="微軟正黑體" w:eastAsia="微軟正黑體" w:hAnsi="微軟正黑體" w:cs="Segoe UI Emoji"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 w:hint="eastAsia"/>
                <w:color w:val="E36C0A"/>
                <w:sz w:val="22"/>
              </w:rPr>
              <w:t>奧斯陸市政廳</w:t>
            </w:r>
            <w:r w:rsidRPr="00010E37">
              <w:rPr>
                <w:rFonts w:ascii="微軟正黑體" w:eastAsia="微軟正黑體" w:hAnsi="微軟正黑體" w:hint="eastAsia"/>
                <w:color w:val="000000"/>
                <w:sz w:val="22"/>
              </w:rPr>
              <w:t>也是諾貝爾和平獎頒獎的地方。後前往峽灣入口城市也是挪威冬季滑雪勝地—耶盧(G</w:t>
            </w:r>
            <w:r w:rsidRPr="00010E37">
              <w:rPr>
                <w:rFonts w:ascii="微軟正黑體" w:eastAsia="微軟正黑體" w:hAnsi="微軟正黑體"/>
                <w:color w:val="000000"/>
                <w:sz w:val="22"/>
              </w:rPr>
              <w:t>eilo)</w:t>
            </w:r>
          </w:p>
        </w:tc>
      </w:tr>
      <w:tr w:rsidR="00010E37" w:rsidRPr="00010E37" w14:paraId="02F55566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48F7611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555397D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國會大廈/奧斯陸市政廳</w:t>
            </w:r>
          </w:p>
        </w:tc>
      </w:tr>
      <w:tr w:rsidR="00010E37" w:rsidRPr="00010E37" w14:paraId="5715BDFC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18D9DD4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入內參觀：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90BDC7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維格朗雕刻公園</w:t>
            </w:r>
          </w:p>
        </w:tc>
      </w:tr>
      <w:tr w:rsidR="00010E37" w:rsidRPr="00010E37" w14:paraId="01C5BB56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826570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行車</w:t>
            </w:r>
            <w:r w:rsidRPr="00010E37">
              <w:rPr>
                <w:rFonts w:ascii="微軟正黑體" w:eastAsia="微軟正黑體" w:hAnsi="微軟正黑體" w:hint="eastAsia"/>
                <w:sz w:val="22"/>
              </w:rPr>
              <w:t>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1E538E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卡爾斯塔德-218km-奧斯陸-219km-耶盧</w:t>
            </w:r>
          </w:p>
        </w:tc>
      </w:tr>
      <w:tr w:rsidR="00010E37" w:rsidRPr="00010E37" w14:paraId="65BA58C7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19B080A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69A3FB0A" wp14:editId="52E29296">
                  <wp:extent cx="939273" cy="252000"/>
                  <wp:effectExtent l="0" t="0" r="0" b="0"/>
                  <wp:docPr id="21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23433E5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Geilo Hotel 4★ 或同等級</w:t>
            </w:r>
          </w:p>
        </w:tc>
      </w:tr>
      <w:tr w:rsidR="00010E37" w:rsidRPr="00010E37" w14:paraId="369C9231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8ECC2B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91E6A2B" wp14:editId="7EDBE01D">
                  <wp:extent cx="939273" cy="252000"/>
                  <wp:effectExtent l="0" t="0" r="0" b="0"/>
                  <wp:docPr id="22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DF64942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431B956" wp14:editId="129FFB60">
                  <wp:extent cx="409655" cy="360000"/>
                  <wp:effectExtent l="0" t="0" r="0" b="2540"/>
                  <wp:docPr id="2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C6548F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4ACD31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E7B5144" wp14:editId="7BE96ACD">
                  <wp:extent cx="409655" cy="360000"/>
                  <wp:effectExtent l="0" t="0" r="0" b="2540"/>
                  <wp:docPr id="2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52A1AE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中式6菜1湯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B55EC3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4B33727" wp14:editId="2A57B699">
                  <wp:extent cx="409655" cy="360000"/>
                  <wp:effectExtent l="0" t="0" r="0" b="2540"/>
                  <wp:docPr id="2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A533EC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飯店自助式</w:t>
            </w:r>
          </w:p>
        </w:tc>
      </w:tr>
      <w:tr w:rsidR="00010E37" w:rsidRPr="00010E37" w14:paraId="5C946A36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2FA12E3B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5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55774B6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耶盧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哈丹格峽灣</w:t>
            </w:r>
          </w:p>
        </w:tc>
      </w:tr>
      <w:tr w:rsidR="00010E37" w:rsidRPr="00010E37" w14:paraId="6B63D394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4BB7182" w14:textId="77777777" w:rsidR="00010E37" w:rsidRPr="0053733C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早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餐後，</w:t>
            </w: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出發前往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觀賞挪威最壯觀、高達150公尺的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/>
                <w:bCs/>
                <w:color w:val="E36C0A"/>
                <w:sz w:val="22"/>
              </w:rPr>
              <w:t>菲爾鈴瀑布</w:t>
            </w: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。下午遊覽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挪威峽灣</w:t>
            </w: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最具田園風光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特色的</w:t>
            </w:r>
            <w:r w:rsidRPr="0053733C">
              <w:rPr>
                <w:rFonts w:ascii="微軟正黑體" w:eastAsia="微軟正黑體" w:hAnsi="微軟正黑體"/>
                <w:bCs/>
                <w:color w:val="E36C0A"/>
                <w:sz w:val="22"/>
              </w:rPr>
              <w:t>★哈丹格</w:t>
            </w:r>
            <w:r w:rsidRPr="0053733C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大橋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沿途風景如畫，</w:t>
            </w: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是挪威最大的峽灣，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大自然鬼斧神工令人讚嘆峽灣景緻為旅程增添不少色彩</w:t>
            </w:r>
          </w:p>
          <w:p w14:paraId="65FE6489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noProof/>
                <w:sz w:val="22"/>
              </w:rPr>
              <w:lastRenderedPageBreak/>
              <w:drawing>
                <wp:inline distT="0" distB="0" distL="0" distR="0" wp14:anchorId="0204E6D9" wp14:editId="1118CF74">
                  <wp:extent cx="2575434" cy="1548000"/>
                  <wp:effectExtent l="0" t="0" r="0" b="0"/>
                  <wp:docPr id="5" name="圖片 5" descr="菲爾鈴瀑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菲爾鈴瀑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434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 xml:space="preserve"> </w:t>
            </w: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7FDB4698" wp14:editId="1A302191">
                  <wp:extent cx="2723334" cy="1548000"/>
                  <wp:effectExtent l="0" t="0" r="1270" b="0"/>
                  <wp:docPr id="6" name="圖片 6" descr="哈丹格大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哈丹格大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34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7BD8B891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FB8BF9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lastRenderedPageBreak/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1D9BC4C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菲爾鈴瀑布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/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哈丹格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大橋</w:t>
            </w:r>
          </w:p>
        </w:tc>
      </w:tr>
      <w:tr w:rsidR="00010E37" w:rsidRPr="00010E37" w14:paraId="372A80F2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442D8E4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行車距離：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22B93B7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耶盧-198km-哈丹格峽灣</w:t>
            </w:r>
          </w:p>
        </w:tc>
      </w:tr>
      <w:tr w:rsidR="00010E37" w:rsidRPr="00010E37" w14:paraId="363BE8C0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4A1996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3848454" wp14:editId="4DD55D63">
                  <wp:extent cx="939273" cy="252000"/>
                  <wp:effectExtent l="0" t="0" r="0" b="0"/>
                  <wp:docPr id="2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6870E4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First Hotel Kinsarvik 4★或同等級</w:t>
            </w:r>
          </w:p>
        </w:tc>
      </w:tr>
      <w:tr w:rsidR="00010E37" w:rsidRPr="00010E37" w14:paraId="26B0B491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35CECA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D6C74C3" wp14:editId="14C80F7F">
                  <wp:extent cx="939273" cy="252000"/>
                  <wp:effectExtent l="0" t="0" r="0" b="0"/>
                  <wp:docPr id="2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EF0D4B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A072685" wp14:editId="5F5D9CAC">
                  <wp:extent cx="409655" cy="360000"/>
                  <wp:effectExtent l="0" t="0" r="0" b="2540"/>
                  <wp:docPr id="28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81DFDF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1A6075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55062F4" wp14:editId="17F0F6C5">
                  <wp:extent cx="409655" cy="360000"/>
                  <wp:effectExtent l="0" t="0" r="0" b="2540"/>
                  <wp:docPr id="29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9745712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西式簡餐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F3D057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237AC06" wp14:editId="7CCF2E74">
                  <wp:extent cx="409655" cy="360000"/>
                  <wp:effectExtent l="0" t="0" r="0" b="2540"/>
                  <wp:docPr id="30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306608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飯店自助式</w:t>
            </w:r>
          </w:p>
        </w:tc>
      </w:tr>
      <w:tr w:rsidR="00010E37" w:rsidRPr="00010E37" w14:paraId="7D50B97B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640BDCA4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6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361C78B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哈丹格峽灣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卑爾根</w:t>
            </w:r>
          </w:p>
        </w:tc>
      </w:tr>
      <w:tr w:rsidR="00010E37" w:rsidRPr="00010E37" w14:paraId="72F5E429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1CE8A72F" w14:textId="77777777" w:rsidR="00010E37" w:rsidRPr="0053733C" w:rsidRDefault="00010E37" w:rsidP="00010E37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早餐後</w:t>
            </w:r>
            <w:r w:rsidRPr="0053733C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專車前往峽灣去最美的城市—卑爾根。抵達後進行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市區觀光，參觀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/>
                <w:bCs/>
                <w:color w:val="E36C0A"/>
                <w:sz w:val="22"/>
              </w:rPr>
              <w:t>古老市街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及熱鬧的</w:t>
            </w:r>
            <w:r w:rsidRPr="0053733C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53733C">
              <w:rPr>
                <w:rFonts w:ascii="微軟正黑體" w:eastAsia="微軟正黑體" w:hAnsi="微軟正黑體"/>
                <w:bCs/>
                <w:color w:val="E36C0A"/>
                <w:sz w:val="22"/>
              </w:rPr>
              <w:t>漁貨市場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，一排尖屋頂色彩繽紛的木造房舍，洋溢古樸的風情。</w:t>
            </w:r>
            <w:r w:rsidRPr="0053733C">
              <w:rPr>
                <w:rFonts w:ascii="微軟正黑體" w:eastAsia="微軟正黑體" w:hAnsi="微軟正黑體" w:hint="eastAsia"/>
                <w:bCs/>
                <w:sz w:val="22"/>
              </w:rPr>
              <w:t>特別安排</w:t>
            </w:r>
            <w:r w:rsidRPr="0053733C">
              <w:rPr>
                <w:rFonts w:ascii="微軟正黑體" w:eastAsia="微軟正黑體" w:hAnsi="微軟正黑體"/>
                <w:bCs/>
                <w:sz w:val="22"/>
              </w:rPr>
              <w:t>搭</w:t>
            </w:r>
            <w:r w:rsidRPr="0053733C">
              <w:rPr>
                <w:rFonts w:ascii="微軟正黑體" w:eastAsia="微軟正黑體" w:hAnsi="微軟正黑體" w:hint="eastAsia"/>
                <w:bCs/>
                <w:sz w:val="22"/>
              </w:rPr>
              <w:t>乘</w:t>
            </w:r>
            <w:r w:rsidRPr="0053733C">
              <w:rPr>
                <w:rFonts w:ascii="微軟正黑體" w:eastAsia="微軟正黑體" w:hAnsi="微軟正黑體" w:cs="Segoe UI Symbol"/>
                <w:bCs/>
                <w:color w:val="E36C0A"/>
                <w:sz w:val="22"/>
              </w:rPr>
              <w:t>★</w:t>
            </w:r>
            <w:r w:rsidRPr="0053733C">
              <w:rPr>
                <w:rFonts w:ascii="微軟正黑體" w:eastAsia="微軟正黑體" w:hAnsi="微軟正黑體"/>
                <w:bCs/>
                <w:color w:val="E36C0A"/>
                <w:sz w:val="22"/>
              </w:rPr>
              <w:t>纜車</w:t>
            </w:r>
            <w:r w:rsidRPr="0053733C">
              <w:rPr>
                <w:rFonts w:ascii="微軟正黑體" w:eastAsia="微軟正黑體" w:hAnsi="微軟正黑體"/>
                <w:bCs/>
                <w:color w:val="000000"/>
                <w:sz w:val="22"/>
              </w:rPr>
              <w:t>登上佛洛伊山俯瞰卑爾根市容及哈丹格峽灣海口處壯觀美景。</w:t>
            </w:r>
          </w:p>
          <w:p w14:paraId="24628786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333614E6" wp14:editId="3CCC7FAA">
                  <wp:extent cx="2818015" cy="1874520"/>
                  <wp:effectExtent l="0" t="0" r="1905" b="0"/>
                  <wp:docPr id="73" name="圖片 73" descr="D:\109進行式\109 WORD\北歐四國\卑爾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9進行式\109 WORD\北歐四國\卑爾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1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 xml:space="preserve"> </w:t>
            </w: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0C4A7ADF" wp14:editId="205875E2">
                  <wp:extent cx="2788920" cy="1857895"/>
                  <wp:effectExtent l="0" t="0" r="0" b="9525"/>
                  <wp:docPr id="74" name="圖片 74" descr="「佛洛伊山纜車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「佛洛伊山纜車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5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78979947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5E3EF9D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t>特別安排</w:t>
            </w:r>
            <w:r w:rsidRPr="00010E37">
              <w:rPr>
                <w:rFonts w:ascii="微軟正黑體" w:eastAsia="微軟正黑體" w:hAnsi="微軟正黑體" w:hint="eastAsia"/>
                <w:sz w:val="22"/>
              </w:rPr>
              <w:t>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3103C48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佛洛伊山纜車</w:t>
            </w:r>
          </w:p>
        </w:tc>
      </w:tr>
      <w:tr w:rsidR="00010E37" w:rsidRPr="00010E37" w14:paraId="5F374187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AE02D0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352B751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卑爾根老街/魚貨市場</w:t>
            </w:r>
          </w:p>
        </w:tc>
      </w:tr>
      <w:tr w:rsidR="00010E37" w:rsidRPr="00010E37" w14:paraId="3F21539F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5D9B9E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行車距離：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6CBD8EE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哈丹格峽灣-152km-卑爾根</w:t>
            </w:r>
          </w:p>
        </w:tc>
      </w:tr>
      <w:tr w:rsidR="00010E37" w:rsidRPr="00010E37" w14:paraId="12E19260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C91CAB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CAF33C4" wp14:editId="6861F025">
                  <wp:extent cx="939273" cy="252000"/>
                  <wp:effectExtent l="0" t="0" r="0" b="0"/>
                  <wp:docPr id="31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001A7AB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Quality Hotel Edvard 4★ 或同等級</w:t>
            </w:r>
          </w:p>
        </w:tc>
      </w:tr>
      <w:tr w:rsidR="00010E37" w:rsidRPr="00010E37" w14:paraId="2FD61121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2B9179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046A4B8" wp14:editId="0129E231">
                  <wp:extent cx="939273" cy="252000"/>
                  <wp:effectExtent l="0" t="0" r="0" b="0"/>
                  <wp:docPr id="32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1CAABD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ED71FE2" wp14:editId="5DEEEFC7">
                  <wp:extent cx="409655" cy="360000"/>
                  <wp:effectExtent l="0" t="0" r="0" b="2540"/>
                  <wp:docPr id="3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7302F8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E9D0E2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2717FF5" wp14:editId="4746AB9A">
                  <wp:extent cx="409655" cy="360000"/>
                  <wp:effectExtent l="0" t="0" r="0" b="2540"/>
                  <wp:docPr id="3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A342D5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方便逛街，敬請自理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EBCD15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D32055D" wp14:editId="0304B980">
                  <wp:extent cx="409655" cy="360000"/>
                  <wp:effectExtent l="0" t="0" r="0" b="2540"/>
                  <wp:docPr id="3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CB7521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中式6菜1湯</w:t>
            </w:r>
          </w:p>
        </w:tc>
      </w:tr>
      <w:tr w:rsidR="00010E37" w:rsidRPr="00010E37" w14:paraId="0738F1A5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425BFCB9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7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5DFB27F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卑爾根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佛斯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佛洛姆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索格納峽灣</w:t>
            </w:r>
          </w:p>
        </w:tc>
      </w:tr>
      <w:tr w:rsidR="00010E37" w:rsidRPr="00010E37" w14:paraId="0BB37EF8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D0BFAC4" w14:textId="239BAD70" w:rsid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早餐後前往佛斯搭乘具特色的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★</w:t>
            </w:r>
            <w:r w:rsidRPr="00010E37">
              <w:rPr>
                <w:rFonts w:ascii="微軟正黑體" w:eastAsia="微軟正黑體" w:hAnsi="微軟正黑體"/>
                <w:bCs/>
                <w:color w:val="E36C0A"/>
                <w:sz w:val="22"/>
              </w:rPr>
              <w:t>挪威縮影觀景高山火車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至佛洛姆。一路上經過隧道，忽高忽低，上山下谷，工程的艱鉅以及沿途優美壯觀的大自然美景令人難忘。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隨後.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前往碼頭搭乘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E36C0A"/>
                <w:sz w:val="22"/>
              </w:rPr>
              <w:t>★</w:t>
            </w:r>
            <w:r w:rsidRPr="00010E37">
              <w:rPr>
                <w:rFonts w:ascii="微軟正黑體" w:eastAsia="微軟正黑體" w:hAnsi="微軟正黑體"/>
                <w:b/>
                <w:bCs/>
                <w:color w:val="E36C0A"/>
                <w:sz w:val="22"/>
              </w:rPr>
              <w:t>遊船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欣賞索格納峽灣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。此峽灣號稱“峽灣之王”為世上最長最深的峽灣(全長200公里、最深1308公尺、高聳的峭壁有2405公尺)，乘船遨遊於此峽灣之中，讓您感歎造物之神奇。挪威的峽灣景色絕奇，在世界之美景中名列前矛。峽灣的形成起因於萬年前冰河溶解、移動，經年累月地將山谷向下切割所形成的U型谷的特殊地形，當海平面上升，地表下降，海水順流進山谷便形成峽灣。周邊山崖峭壁、飛瀑處處壯麗美景是它最吸引人的地方。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晚上入住百年峽灣飯店，近距離享受夜晚的峽灣景致。</w:t>
            </w:r>
          </w:p>
          <w:p w14:paraId="2E9B0249" w14:textId="7E21F82E" w:rsidR="009A7A35" w:rsidRPr="00010E37" w:rsidRDefault="009A7A35" w:rsidP="009A7A35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lastRenderedPageBreak/>
              <w:drawing>
                <wp:inline distT="0" distB="0" distL="0" distR="0" wp14:anchorId="50AB69D0" wp14:editId="2816C601">
                  <wp:extent cx="2702579" cy="1800000"/>
                  <wp:effectExtent l="0" t="0" r="2540" b="0"/>
                  <wp:docPr id="91" name="圖片 91" descr="D:\109進行式\109 WORD\北歐四國\索格納峽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109進行式\109 WORD\北歐四國\索格納峽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7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 xml:space="preserve"> </w:t>
            </w:r>
            <w:r w:rsidRPr="00010E37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699CF517" wp14:editId="25F76C61">
                  <wp:extent cx="3009555" cy="1800000"/>
                  <wp:effectExtent l="0" t="0" r="635" b="0"/>
                  <wp:docPr id="92" name="圖片 92" descr="「挪威高山景觀火車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「挪威高山景觀火車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4A7422CD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001A986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sz w:val="22"/>
              </w:rPr>
              <w:lastRenderedPageBreak/>
              <w:t>特別安排</w:t>
            </w:r>
            <w:r w:rsidRPr="00010E37">
              <w:rPr>
                <w:rFonts w:ascii="微軟正黑體" w:eastAsia="微軟正黑體" w:hAnsi="微軟正黑體" w:hint="eastAsia"/>
                <w:sz w:val="22"/>
              </w:rPr>
              <w:t>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17559CF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索格納峽灣遊船、挪威高山景觀火車</w:t>
            </w:r>
          </w:p>
        </w:tc>
      </w:tr>
      <w:tr w:rsidR="00010E37" w:rsidRPr="00010E37" w14:paraId="3B1A329D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467DD9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行車距離：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FAD6C2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卑爾根-99km-佛斯 / 索格納峽灣-93km-峽灣飯店</w:t>
            </w:r>
          </w:p>
        </w:tc>
      </w:tr>
      <w:tr w:rsidR="00010E37" w:rsidRPr="00010E37" w14:paraId="6F4CBA73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71477FD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C921C64" wp14:editId="5C57D2A9">
                  <wp:extent cx="939273" cy="252000"/>
                  <wp:effectExtent l="0" t="0" r="0" b="0"/>
                  <wp:docPr id="3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674C25A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Stalheim Hotel 4★ 或同等級</w:t>
            </w:r>
          </w:p>
        </w:tc>
      </w:tr>
      <w:tr w:rsidR="00010E37" w:rsidRPr="00010E37" w14:paraId="21A0D1FA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D99BE9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0398F49" wp14:editId="2B3AC0F5">
                  <wp:extent cx="939273" cy="252000"/>
                  <wp:effectExtent l="0" t="0" r="0" b="0"/>
                  <wp:docPr id="3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E32A28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8093DE4" wp14:editId="659800DC">
                  <wp:extent cx="409655" cy="360000"/>
                  <wp:effectExtent l="0" t="0" r="0" b="2540"/>
                  <wp:docPr id="38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7918A2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56ED39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365D822" wp14:editId="45214C85">
                  <wp:extent cx="409655" cy="360000"/>
                  <wp:effectExtent l="0" t="0" r="0" b="2540"/>
                  <wp:docPr id="39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7B8094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西式簡餐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A48658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9815EB0" wp14:editId="631A4DA4">
                  <wp:extent cx="409655" cy="360000"/>
                  <wp:effectExtent l="0" t="0" r="0" b="2540"/>
                  <wp:docPr id="40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666A934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飯店自助式</w:t>
            </w:r>
          </w:p>
        </w:tc>
      </w:tr>
      <w:tr w:rsidR="00010E37" w:rsidRPr="00010E37" w14:paraId="053C4047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31A42CBA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8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0254AB4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索格納峽灣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里爾哈默</w:t>
            </w:r>
          </w:p>
        </w:tc>
      </w:tr>
      <w:tr w:rsidR="00010E37" w:rsidRPr="00010E37" w14:paraId="43DB9A45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737AAA1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03218644" wp14:editId="66C1EC10">
                  <wp:simplePos x="0" y="0"/>
                  <wp:positionH relativeFrom="margin">
                    <wp:posOffset>5038090</wp:posOffset>
                  </wp:positionH>
                  <wp:positionV relativeFrom="margin">
                    <wp:posOffset>33020</wp:posOffset>
                  </wp:positionV>
                  <wp:extent cx="1619885" cy="1031240"/>
                  <wp:effectExtent l="0" t="0" r="0" b="0"/>
                  <wp:wrapSquare wrapText="bothSides"/>
                  <wp:docPr id="93" name="圖片 93" descr="D:\109進行式\109 WORD\北歐四國\挪威野外民俗博物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109進行式\109 WORD\北歐四國\挪威野外民俗博物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早餐後，前往挪威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冬季奧運1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994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年舉辦地—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里耳哈默參觀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/>
                <w:sz w:val="22"/>
              </w:rPr>
              <w:t>滑雪跳台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。里耳哈默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—挪威知名的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綠色小鎮，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雖然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人口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只有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2萬多人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但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對自然環境保護執行非常徹底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。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之後前往</w:t>
            </w:r>
            <w:r w:rsidRPr="00010E37">
              <w:rPr>
                <w:rFonts w:ascii="微軟正黑體" w:eastAsia="微軟正黑體" w:hAnsi="微軟正黑體" w:hint="eastAsia"/>
                <w:bCs/>
                <w:color w:val="E36C0A"/>
                <w:sz w:val="22"/>
              </w:rPr>
              <w:t>★</w:t>
            </w:r>
            <w:r w:rsidRPr="00010E37">
              <w:rPr>
                <w:rFonts w:ascii="微軟正黑體" w:eastAsia="微軟正黑體" w:hAnsi="微軟正黑體"/>
                <w:bCs/>
                <w:color w:val="E36C0A"/>
                <w:sz w:val="22"/>
              </w:rPr>
              <w:t>挪威野外民俗博物館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，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參觀了解挪威人古時生活的一磚一瓦以及文物，更深度了解挪威。</w:t>
            </w:r>
          </w:p>
        </w:tc>
      </w:tr>
      <w:tr w:rsidR="00010E37" w:rsidRPr="00010E37" w14:paraId="1466CAF2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5ABA320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341E95D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滑雪跳台</w:t>
            </w:r>
          </w:p>
        </w:tc>
      </w:tr>
      <w:tr w:rsidR="00010E37" w:rsidRPr="00010E37" w14:paraId="4FB170E3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4684731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入內參觀：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624016A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挪威野外民俗博物館</w:t>
            </w:r>
          </w:p>
        </w:tc>
      </w:tr>
      <w:tr w:rsidR="00010E37" w:rsidRPr="00010E37" w14:paraId="7E83CB7D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544901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行車距離：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125914E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索格納峽灣-305km-里爾哈默</w:t>
            </w:r>
          </w:p>
        </w:tc>
      </w:tr>
      <w:tr w:rsidR="00010E37" w:rsidRPr="00010E37" w14:paraId="46EF40F8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212277F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765C16C" wp14:editId="65BA10DE">
                  <wp:extent cx="939273" cy="252000"/>
                  <wp:effectExtent l="0" t="0" r="0" b="0"/>
                  <wp:docPr id="41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42620F3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Hotel Lillehammer 4★ 或同等級</w:t>
            </w:r>
          </w:p>
        </w:tc>
      </w:tr>
      <w:tr w:rsidR="00010E37" w:rsidRPr="00010E37" w14:paraId="60FE4862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39C519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E25FD2D" wp14:editId="026E69BD">
                  <wp:extent cx="939273" cy="252000"/>
                  <wp:effectExtent l="0" t="0" r="0" b="0"/>
                  <wp:docPr id="42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EF221F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60DB2896" wp14:editId="52B0F3C9">
                  <wp:extent cx="409655" cy="360000"/>
                  <wp:effectExtent l="0" t="0" r="0" b="2540"/>
                  <wp:docPr id="4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A0D9EA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78B4C3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69854913" wp14:editId="39513CB0">
                  <wp:extent cx="409655" cy="360000"/>
                  <wp:effectExtent l="0" t="0" r="0" b="2540"/>
                  <wp:docPr id="4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5F8EAD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西式簡餐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9565822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C91FD28" wp14:editId="07A9E3D7">
                  <wp:extent cx="409655" cy="360000"/>
                  <wp:effectExtent l="0" t="0" r="0" b="2540"/>
                  <wp:docPr id="4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207FC6E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飯店自助式</w:t>
            </w:r>
          </w:p>
        </w:tc>
      </w:tr>
      <w:tr w:rsidR="00010E37" w:rsidRPr="00010E37" w14:paraId="64AFF8E7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162BC7D9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9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289E870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里爾哈默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奧斯陸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哥本哈根</w:t>
            </w:r>
          </w:p>
        </w:tc>
      </w:tr>
      <w:tr w:rsidR="00010E37" w:rsidRPr="00010E37" w14:paraId="555C5BA5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DECA76F" w14:textId="3D4341C3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早餐後，前往奧斯陸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抵達後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，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遊覽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中央火車站前到皇宮熱鬧的街道就是奧斯陸最著名的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/>
                <w:sz w:val="22"/>
              </w:rPr>
              <w:t>卡爾約翰國王大道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。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在此可以自由活動及逛街購物等。午餐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之後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，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前往碼頭辦理登船手續乘坐DFDS豪華</w:t>
            </w:r>
            <w:r w:rsidR="00E9716A">
              <w:rPr>
                <w:rFonts w:ascii="微軟正黑體" w:eastAsia="微軟正黑體" w:hAnsi="微軟正黑體"/>
                <w:bCs/>
                <w:color w:val="000000"/>
                <w:sz w:val="22"/>
              </w:rPr>
              <w:t>郵輪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前往哥本哈根。登船後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，可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在遊船上自由活動及在遊船上安排享用豐盛的海盜式海鮮自助晚餐。</w:t>
            </w:r>
          </w:p>
          <w:p w14:paraId="0AE02E4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1B966FC5" wp14:editId="3BD763E3">
                  <wp:extent cx="6335395" cy="1943100"/>
                  <wp:effectExtent l="0" t="0" r="8255" b="0"/>
                  <wp:docPr id="94" name="圖片 94" descr="D:\109進行式\109 WORD\北歐四國\DFDS豪華遊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109進行式\109 WORD\北歐四國\DFDS豪華遊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36000" cy="1943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11061A0B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53349A7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241692A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卡爾約翰國王大道</w:t>
            </w:r>
          </w:p>
        </w:tc>
      </w:tr>
      <w:tr w:rsidR="00010E37" w:rsidRPr="00010E37" w14:paraId="143A858D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3221E30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行車距離：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590E4A0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里爾哈默-185km-奧斯陸</w:t>
            </w:r>
          </w:p>
        </w:tc>
      </w:tr>
      <w:tr w:rsidR="00010E37" w:rsidRPr="00010E37" w14:paraId="6ABE40A5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24221CA2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C43C19E" wp14:editId="5E67B445">
                  <wp:extent cx="939273" cy="252000"/>
                  <wp:effectExtent l="0" t="0" r="0" b="0"/>
                  <wp:docPr id="4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4BB14559" w14:textId="4D93C1C3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DFDS</w:t>
            </w:r>
            <w:r w:rsidR="00E9716A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郵輪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(雙人內艙房)</w:t>
            </w:r>
          </w:p>
        </w:tc>
      </w:tr>
      <w:tr w:rsidR="00010E37" w:rsidRPr="00010E37" w14:paraId="56B70267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FC2E79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lastRenderedPageBreak/>
              <w:drawing>
                <wp:inline distT="0" distB="0" distL="0" distR="0" wp14:anchorId="4B7BAE28" wp14:editId="62D50E5E">
                  <wp:extent cx="939273" cy="252000"/>
                  <wp:effectExtent l="0" t="0" r="0" b="0"/>
                  <wp:docPr id="4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33A4F3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2952430" wp14:editId="4E99F877">
                  <wp:extent cx="409655" cy="360000"/>
                  <wp:effectExtent l="0" t="0" r="0" b="2540"/>
                  <wp:docPr id="48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EFCB00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7EFA540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3DDBB76" wp14:editId="6C6D4341">
                  <wp:extent cx="409655" cy="360000"/>
                  <wp:effectExtent l="0" t="0" r="0" b="2540"/>
                  <wp:docPr id="49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476C66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方便逛街，敬請自理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BA5E48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6BA06F4" wp14:editId="19A99FAD">
                  <wp:extent cx="409655" cy="360000"/>
                  <wp:effectExtent l="0" t="0" r="0" b="2540"/>
                  <wp:docPr id="50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663D3F6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郵輪自助式</w:t>
            </w:r>
          </w:p>
        </w:tc>
      </w:tr>
      <w:tr w:rsidR="00010E37" w:rsidRPr="00010E37" w14:paraId="3EAD0C65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45E40009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第1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0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56E2323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哥本哈根</w:t>
            </w:r>
          </w:p>
        </w:tc>
      </w:tr>
      <w:tr w:rsidR="00010E37" w:rsidRPr="00010E37" w14:paraId="53863421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FC1632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今早抵達後，前往觀光安徒生童話聞名的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 w:themeColor="accent6" w:themeShade="BF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  <w:t>美人魚雕</w:t>
            </w:r>
            <w:r w:rsidRPr="00010E37">
              <w:rPr>
                <w:rFonts w:ascii="微軟正黑體" w:eastAsia="微軟正黑體" w:hAnsi="微軟正黑體" w:hint="eastAsia"/>
                <w:bCs/>
                <w:color w:val="E36C0A" w:themeColor="accent6" w:themeShade="BF"/>
                <w:sz w:val="22"/>
              </w:rPr>
              <w:t>像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、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市區觀光展現北歐神話中強而有力之女神像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 w:themeColor="accent6" w:themeShade="BF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  <w:t>卡菲茵噴泉女神噴</w:t>
            </w:r>
            <w:r w:rsidRPr="00010E37">
              <w:rPr>
                <w:rFonts w:ascii="微軟正黑體" w:eastAsia="微軟正黑體" w:hAnsi="微軟正黑體" w:hint="eastAsia"/>
                <w:bCs/>
                <w:color w:val="E36C0A" w:themeColor="accent6" w:themeShade="BF"/>
                <w:sz w:val="22"/>
              </w:rPr>
              <w:t>泉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 w:themeColor="accent6" w:themeShade="BF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  <w:t>市政廳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 w:themeColor="accent6" w:themeShade="BF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  <w:t>國會大廈</w:t>
            </w:r>
            <w:r w:rsidRPr="00010E37">
              <w:rPr>
                <w:rFonts w:ascii="微軟正黑體" w:eastAsia="微軟正黑體" w:hAnsi="微軟正黑體"/>
                <w:bCs/>
                <w:sz w:val="22"/>
              </w:rPr>
              <w:t>、</w:t>
            </w:r>
            <w:r w:rsidRPr="00010E37">
              <w:rPr>
                <w:rFonts w:ascii="微軟正黑體" w:eastAsia="微軟正黑體" w:hAnsi="微軟正黑體" w:cs="Segoe UI Emoji"/>
                <w:bCs/>
                <w:color w:val="E36C0A" w:themeColor="accent6" w:themeShade="BF"/>
                <w:sz w:val="22"/>
              </w:rPr>
              <w:t>◎</w:t>
            </w:r>
            <w:r w:rsidRPr="00010E37">
              <w:rPr>
                <w:rFonts w:ascii="微軟正黑體" w:eastAsia="微軟正黑體" w:hAnsi="微軟正黑體"/>
                <w:bCs/>
                <w:color w:val="E36C0A" w:themeColor="accent6" w:themeShade="BF"/>
                <w:sz w:val="22"/>
              </w:rPr>
              <w:t>皇宮廣場</w:t>
            </w:r>
          </w:p>
          <w:p w14:paraId="090658B8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E36C0A" w:themeColor="accent6" w:themeShade="BF"/>
                <w:sz w:val="22"/>
              </w:rPr>
              <w:drawing>
                <wp:inline distT="0" distB="0" distL="0" distR="0" wp14:anchorId="1B5F6BF1" wp14:editId="30334432">
                  <wp:extent cx="2970000" cy="1980000"/>
                  <wp:effectExtent l="0" t="0" r="1905" b="1270"/>
                  <wp:docPr id="96" name="圖片 96" descr="「卡菲茵噴泉女神噴泉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「卡菲茵噴泉女神噴泉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 xml:space="preserve"> </w:t>
            </w:r>
            <w:r w:rsidRPr="00010E37">
              <w:rPr>
                <w:rFonts w:ascii="微軟正黑體" w:eastAsia="微軟正黑體" w:hAnsi="微軟正黑體"/>
                <w:bCs/>
                <w:noProof/>
                <w:color w:val="E36C0A" w:themeColor="accent6" w:themeShade="BF"/>
                <w:sz w:val="22"/>
              </w:rPr>
              <w:drawing>
                <wp:inline distT="0" distB="0" distL="0" distR="0" wp14:anchorId="039C6179" wp14:editId="166CEF5A">
                  <wp:extent cx="3164763" cy="1980000"/>
                  <wp:effectExtent l="0" t="0" r="0" b="1270"/>
                  <wp:docPr id="95" name="圖片 95" descr="D:\109進行式\109 WORD\北歐四國\美人魚雕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109進行式\109 WORD\北歐四國\美人魚雕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7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37" w:rsidRPr="00010E37" w14:paraId="4D87E7A0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5E8AB30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下車參觀：</w:t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0A03C42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美人魚雕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像/卡菲茵女神噴泉/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市政廳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/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國會大廈</w:t>
            </w: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/</w:t>
            </w:r>
            <w:r w:rsidRPr="00010E37">
              <w:rPr>
                <w:rFonts w:ascii="微軟正黑體" w:eastAsia="微軟正黑體" w:hAnsi="微軟正黑體"/>
                <w:bCs/>
                <w:color w:val="000000"/>
                <w:sz w:val="22"/>
              </w:rPr>
              <w:t>皇宮廣場</w:t>
            </w:r>
          </w:p>
        </w:tc>
      </w:tr>
      <w:tr w:rsidR="00010E37" w:rsidRPr="00010E37" w14:paraId="3C25A966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71CDC37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04B89E5" wp14:editId="5CF5EB15">
                  <wp:extent cx="939273" cy="252000"/>
                  <wp:effectExtent l="0" t="0" r="0" b="0"/>
                  <wp:docPr id="51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7DD053A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AC Bella Sky Copenhagen 4★ 或同等級</w:t>
            </w:r>
          </w:p>
        </w:tc>
      </w:tr>
      <w:tr w:rsidR="00010E37" w:rsidRPr="00010E37" w14:paraId="75C56808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BE07A6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61487D1D" wp14:editId="34F49E5F">
                  <wp:extent cx="939273" cy="252000"/>
                  <wp:effectExtent l="0" t="0" r="0" b="0"/>
                  <wp:docPr id="52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DC4C52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276C7E60" wp14:editId="0838F6E1">
                  <wp:extent cx="409655" cy="360000"/>
                  <wp:effectExtent l="0" t="0" r="0" b="2540"/>
                  <wp:docPr id="5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0CBDC5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cs="細明體" w:hint="eastAsia"/>
                <w:bCs/>
                <w:sz w:val="22"/>
              </w:rPr>
              <w:t>郵輪自助式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7D1669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C63CC97" wp14:editId="6BAC6ED5">
                  <wp:extent cx="409655" cy="360000"/>
                  <wp:effectExtent l="0" t="0" r="0" b="2540"/>
                  <wp:docPr id="5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758F53C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丹麥傳統三道式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AC4E4D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124C123" wp14:editId="0A123AF4">
                  <wp:extent cx="409655" cy="360000"/>
                  <wp:effectExtent l="0" t="0" r="0" b="2540"/>
                  <wp:docPr id="5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E8C41C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中式6菜1湯</w:t>
            </w:r>
          </w:p>
        </w:tc>
      </w:tr>
      <w:tr w:rsidR="00010E37" w:rsidRPr="00010E37" w14:paraId="2F99B187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3134DFD6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第11天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547BE1FE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哥本哈根 /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杜哈</w:t>
            </w:r>
          </w:p>
        </w:tc>
      </w:tr>
      <w:tr w:rsidR="00010E37" w:rsidRPr="00010E37" w14:paraId="45B7AA72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63C633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今日早餐後帶著依依不捨的心情前往哥本哈根機場，搭機返回桃園國際機場，班機預計於隔天抵達。</w:t>
            </w:r>
          </w:p>
        </w:tc>
      </w:tr>
      <w:tr w:rsidR="00010E37" w:rsidRPr="00010E37" w14:paraId="07914ADA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3212B35A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86C50F1" wp14:editId="6E6A377E">
                  <wp:extent cx="939273" cy="252000"/>
                  <wp:effectExtent l="0" t="0" r="0" b="0"/>
                  <wp:docPr id="5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127758A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</w:t>
            </w:r>
          </w:p>
        </w:tc>
      </w:tr>
      <w:tr w:rsidR="00010E37" w:rsidRPr="00010E37" w14:paraId="6C2AB093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BF13F8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BDFC60B" wp14:editId="52BD9C24">
                  <wp:extent cx="939273" cy="252000"/>
                  <wp:effectExtent l="0" t="0" r="0" b="0"/>
                  <wp:docPr id="5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211FBA19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4F1BEC91" wp14:editId="7D4F4832">
                  <wp:extent cx="409655" cy="360000"/>
                  <wp:effectExtent l="0" t="0" r="0" b="2540"/>
                  <wp:docPr id="63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9331BA2" w14:textId="178963A6" w:rsidR="00010E37" w:rsidRPr="00010E37" w:rsidRDefault="00CA4960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CA4960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8B80BC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659197FA" wp14:editId="1D804EBA">
                  <wp:extent cx="409655" cy="360000"/>
                  <wp:effectExtent l="0" t="0" r="0" b="2540"/>
                  <wp:docPr id="64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67A91A79" w14:textId="5524E0ED" w:rsidR="00010E37" w:rsidRPr="00010E37" w:rsidRDefault="00554D31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  <w:r>
              <w:rPr>
                <w:rFonts w:ascii="微軟正黑體" w:eastAsia="微軟正黑體" w:hAnsi="微軟正黑體"/>
                <w:sz w:val="22"/>
              </w:rPr>
              <w:t>XX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5D6988D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E59078A" wp14:editId="18832E66">
                  <wp:extent cx="409655" cy="360000"/>
                  <wp:effectExtent l="0" t="0" r="0" b="2540"/>
                  <wp:docPr id="65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4B3AE18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sz w:val="22"/>
              </w:rPr>
              <w:t>機上餐食</w:t>
            </w:r>
          </w:p>
        </w:tc>
      </w:tr>
      <w:tr w:rsidR="00010E37" w:rsidRPr="00010E37" w14:paraId="4977A3F6" w14:textId="77777777" w:rsidTr="00010E37">
        <w:trPr>
          <w:jc w:val="center"/>
        </w:trPr>
        <w:tc>
          <w:tcPr>
            <w:tcW w:w="1674" w:type="dxa"/>
            <w:shd w:val="clear" w:color="auto" w:fill="4BACC6"/>
            <w:vAlign w:val="center"/>
          </w:tcPr>
          <w:p w14:paraId="3CC4D9C9" w14:textId="77777777" w:rsidR="00010E37" w:rsidRPr="00010E37" w:rsidRDefault="00010E37" w:rsidP="00010E3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第1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</w:rPr>
              <w:t>2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</w:rPr>
              <w:t>天</w:t>
            </w:r>
          </w:p>
        </w:tc>
        <w:tc>
          <w:tcPr>
            <w:tcW w:w="8852" w:type="dxa"/>
            <w:gridSpan w:val="7"/>
            <w:shd w:val="clear" w:color="auto" w:fill="4BACC6"/>
            <w:vAlign w:val="center"/>
          </w:tcPr>
          <w:p w14:paraId="66E3BA8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</w:pP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杜哈 /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香港 /</w:t>
            </w:r>
            <w:r w:rsidRPr="00010E37">
              <w:rPr>
                <w:rFonts w:ascii="微軟正黑體" w:eastAsia="微軟正黑體" w:hAnsi="微軟正黑體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010E37">
              <w:rPr>
                <w:rFonts w:ascii="微軟正黑體" w:eastAsia="微軟正黑體" w:hAnsi="微軟正黑體" w:hint="eastAsia"/>
                <w:b/>
                <w:bCs/>
                <w:color w:val="FFFFFF"/>
                <w:sz w:val="28"/>
                <w:szCs w:val="28"/>
              </w:rPr>
              <w:t>台北</w:t>
            </w:r>
          </w:p>
        </w:tc>
      </w:tr>
      <w:tr w:rsidR="00010E37" w:rsidRPr="00010E37" w14:paraId="7ADF4C94" w14:textId="77777777" w:rsidTr="00010E37">
        <w:trPr>
          <w:jc w:val="center"/>
        </w:trPr>
        <w:tc>
          <w:tcPr>
            <w:tcW w:w="10526" w:type="dxa"/>
            <w:gridSpan w:val="8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DD9E2D2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班機於今日抵達台灣桃園國際機場，期待下次與您再度相會。</w:t>
            </w:r>
          </w:p>
        </w:tc>
      </w:tr>
      <w:tr w:rsidR="00010E37" w:rsidRPr="00010E37" w14:paraId="07BA1AC1" w14:textId="77777777" w:rsidTr="00010E37">
        <w:trPr>
          <w:jc w:val="center"/>
        </w:trPr>
        <w:tc>
          <w:tcPr>
            <w:tcW w:w="1761" w:type="dxa"/>
            <w:gridSpan w:val="2"/>
            <w:shd w:val="clear" w:color="auto" w:fill="auto"/>
            <w:vAlign w:val="center"/>
          </w:tcPr>
          <w:p w14:paraId="6389D61B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7B97BCCB" wp14:editId="0732AB5D">
                  <wp:extent cx="939273" cy="252000"/>
                  <wp:effectExtent l="0" t="0" r="0" b="0"/>
                  <wp:docPr id="66" name="圖片 363" descr="描述: https://www.protour.com.tw/eWeb_protour/images/home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3" descr="描述: https://www.protour.com.tw/eWeb_protour/images/home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gridSpan w:val="6"/>
            <w:shd w:val="clear" w:color="auto" w:fill="auto"/>
            <w:vAlign w:val="center"/>
          </w:tcPr>
          <w:p w14:paraId="39E7ABE4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溫暖的家</w:t>
            </w:r>
          </w:p>
        </w:tc>
      </w:tr>
      <w:tr w:rsidR="00010E37" w:rsidRPr="00010E37" w14:paraId="2077A907" w14:textId="77777777" w:rsidTr="00010E37">
        <w:trPr>
          <w:jc w:val="center"/>
        </w:trPr>
        <w:tc>
          <w:tcPr>
            <w:tcW w:w="1761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9A11830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DE4CCC0" wp14:editId="0D8FC3E9">
                  <wp:extent cx="939273" cy="252000"/>
                  <wp:effectExtent l="0" t="0" r="0" b="0"/>
                  <wp:docPr id="67" name="圖片 364" descr="描述: https://www.protour.com.tw/eWeb_protour/images/hom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4" descr="描述: https://www.protour.com.tw/eWeb_protour/images/hom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7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4299427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5F5B732C" wp14:editId="525E3B4C">
                  <wp:extent cx="409655" cy="360000"/>
                  <wp:effectExtent l="0" t="0" r="0" b="2540"/>
                  <wp:docPr id="77" name="圖片 365" descr="描述: https://www.protour.com.tw/eWeb_protour/images/food0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5" descr="描述: https://www.protour.com.tw/eWeb_protour/images/food0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4A253DCF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  <w:tc>
          <w:tcPr>
            <w:tcW w:w="88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11C11D65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0415A40F" wp14:editId="4D4397EF">
                  <wp:extent cx="409655" cy="360000"/>
                  <wp:effectExtent l="0" t="0" r="0" b="2540"/>
                  <wp:docPr id="69" name="圖片 366" descr="描述: https://www.protour.com.tw/eWeb_protour/images/food0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6" descr="描述: https://www.protour.com.tw/eWeb_protour/images/food0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8917473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  <w:tc>
          <w:tcPr>
            <w:tcW w:w="1021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3F2D2191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inline distT="0" distB="0" distL="0" distR="0" wp14:anchorId="3528866A" wp14:editId="6EB95B22">
                  <wp:extent cx="409655" cy="360000"/>
                  <wp:effectExtent l="0" t="0" r="0" b="2540"/>
                  <wp:docPr id="70" name="圖片 367" descr="描述: https://www.protour.com.tw/eWeb_protour/images/food0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7" descr="描述: https://www.protour.com.tw/eWeb_protour/images/food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16D7D96" w14:textId="77777777" w:rsidR="00010E37" w:rsidRPr="00010E37" w:rsidRDefault="00010E37" w:rsidP="00010E37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r w:rsidRPr="00010E37"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機上餐食</w:t>
            </w:r>
          </w:p>
        </w:tc>
      </w:tr>
    </w:tbl>
    <w:p w14:paraId="78C63DBE" w14:textId="77777777" w:rsidR="009975A0" w:rsidRPr="00010E37" w:rsidRDefault="009975A0" w:rsidP="00010E37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016369DD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b/>
          <w:color w:val="943634"/>
          <w:sz w:val="28"/>
          <w:szCs w:val="28"/>
        </w:rPr>
      </w:pPr>
      <w:r w:rsidRPr="00010E37">
        <w:rPr>
          <w:rFonts w:ascii="微軟正黑體" w:eastAsia="微軟正黑體" w:hAnsi="微軟正黑體"/>
          <w:b/>
          <w:color w:val="943634"/>
          <w:sz w:val="28"/>
          <w:szCs w:val="28"/>
        </w:rPr>
        <w:t>行程費用-</w:t>
      </w:r>
    </w:p>
    <w:p w14:paraId="5DE0F7E2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*包含項目：含兵險,含國內外機場稅</w:t>
      </w:r>
    </w:p>
    <w:p w14:paraId="1A928693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*不含項目：不含小費,不含行李小費,不含行李超重費,不含接送費</w:t>
      </w:r>
    </w:p>
    <w:p w14:paraId="024182CF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*訂金每人20000。</w:t>
      </w:r>
    </w:p>
    <w:p w14:paraId="2643E4AA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*單人房差25000。</w:t>
      </w:r>
    </w:p>
    <w:p w14:paraId="15A820B5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*小費每人每天10歐元,(10歐*12天=120歐元)。</w:t>
      </w:r>
    </w:p>
    <w:p w14:paraId="6DFB8D27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*20人成團,最多為45人以下(含)，台灣地區將派遣合格領隊隨行服務。</w:t>
      </w:r>
    </w:p>
    <w:p w14:paraId="6663035B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*小孩不佔床不符合歐洲消防規定,2歲以上小孩皆須佔床,2歲以下嬰兒可不佔床。</w:t>
      </w:r>
    </w:p>
    <w:p w14:paraId="7F84B35D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 xml:space="preserve">*中華民國護照(有效期6個月以上.以返回日計算之) </w:t>
      </w:r>
    </w:p>
    <w:p w14:paraId="20E1F9E9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 xml:space="preserve"> 請準備香港簽證或台胞證/卡</w:t>
      </w:r>
    </w:p>
    <w:p w14:paraId="183D34B1" w14:textId="77777777" w:rsidR="00E66859" w:rsidRPr="00010E37" w:rsidRDefault="00E66859" w:rsidP="00010E37">
      <w:pPr>
        <w:spacing w:line="0" w:lineRule="atLeast"/>
        <w:rPr>
          <w:rFonts w:ascii="微軟正黑體" w:eastAsia="微軟正黑體" w:hAnsi="微軟正黑體"/>
          <w:color w:val="943634"/>
          <w:sz w:val="22"/>
        </w:rPr>
      </w:pPr>
      <w:r w:rsidRPr="00010E37">
        <w:rPr>
          <w:rFonts w:ascii="微軟正黑體" w:eastAsia="微軟正黑體" w:hAnsi="微軟正黑體" w:hint="eastAsia"/>
          <w:color w:val="943634"/>
          <w:sz w:val="22"/>
        </w:rPr>
        <w:t>※ 若持外國護照，請電洽客服人員，我們將另行答覆。</w:t>
      </w:r>
    </w:p>
    <w:p w14:paraId="262130CE" w14:textId="77777777" w:rsidR="00C331F7" w:rsidRPr="00010E37" w:rsidRDefault="00C331F7" w:rsidP="00010E37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625A2813" w14:textId="77777777" w:rsidR="00F047CB" w:rsidRPr="00010E37" w:rsidRDefault="00F047CB" w:rsidP="00010E37">
      <w:pPr>
        <w:spacing w:line="0" w:lineRule="atLeast"/>
        <w:rPr>
          <w:rFonts w:ascii="微軟正黑體" w:eastAsia="微軟正黑體" w:hAnsi="微軟正黑體"/>
          <w:b/>
          <w:color w:val="943634"/>
          <w:sz w:val="28"/>
          <w:szCs w:val="28"/>
        </w:rPr>
      </w:pPr>
      <w:r w:rsidRPr="00010E37">
        <w:rPr>
          <w:rFonts w:ascii="微軟正黑體" w:eastAsia="微軟正黑體" w:hAnsi="微軟正黑體" w:hint="eastAsia"/>
          <w:b/>
          <w:color w:val="943634"/>
          <w:sz w:val="28"/>
          <w:szCs w:val="28"/>
        </w:rPr>
        <w:t>溫馨提醒及建議-</w:t>
      </w:r>
    </w:p>
    <w:p w14:paraId="37C0478E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1.本公司對同等級之飯店間入住選擇有最終決定之權利。</w:t>
      </w:r>
    </w:p>
    <w:p w14:paraId="6685E694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2.貼心提醒：為考量旅客自身之旅遊安全並顧及同團其它團員之旅遊權益，年滿70以上及行動不便者之貴賓須有同行家人或友人，方始接受報名，不便之處，尚祈鑑諒。</w:t>
      </w:r>
    </w:p>
    <w:p w14:paraId="39EBAD5C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3.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</w:t>
      </w:r>
    </w:p>
    <w:p w14:paraId="216663FC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4.團體旅遊需多方顧及全體旅客，時間的安排也需相互配合，故若有嬰幼兒同行時，可能無法妥適兼顧，所以煩請貴賓於報名時，多方考量帶嬰幼兒同行可能產生的不便，以避免造成您的不悅與困擾。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701691E9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5.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見諒並自行準備素食罐頭或泡麵等，以備不時之需。</w:t>
      </w:r>
    </w:p>
    <w:p w14:paraId="2CE88FE8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6.因氣候無法預測，故若遇大風雪、火山、等情況，則會以行程安全順利為考量，採緊急行程應變措施，敬請見諒。</w:t>
      </w:r>
    </w:p>
    <w:p w14:paraId="70E57F49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 xml:space="preserve">7.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 </w:t>
      </w:r>
    </w:p>
    <w:p w14:paraId="2F5102B7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8.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51E1EF3C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9.行程於國外如遇塞車時，請貴賓們稍加耐心等候。如塞車情形嚴重，而會影響到行程或餐食的安排時，為維護旅遊品質及貴賓們的權益，我們將為您斟酌調整並妥善安排旅遊行程，敬請貴賓們諒解。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63A3B8F2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10. 許多歐洲的景點城鎮，均具有數百年的歷史背景，為顧及其文化、建築之保存及維護，行程中往往遊覽車不能任意進城或任意停車，許多的遊覽需以步行來完成，提醒貴賓穿著舒適合腳的鞋子，避免造成步行不適的現象。</w:t>
      </w:r>
    </w:p>
    <w:p w14:paraId="1AFB083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11. 飯店房間均提供兩小床房型，若您指定大床房型，需視飯店提供為主，並無法保證一定有大床房型或三人一室加床(須另外加價)，因區域酒店構築限制，造成不便敬請見諒。</w:t>
      </w:r>
    </w:p>
    <w:p w14:paraId="2B75DEF9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12. 歐洲三人同房通常為雙人房加一床，許多旅館只接受小孩(12歲以下)才能加床，一大二小或二大一小合住，加床大多為摺疊床、沙發床或行軍彈簧床，房間空間本有限，加上三人份的行李，勢必影響住宿品質，故建議避免住宿三人房。</w:t>
      </w:r>
    </w:p>
    <w:p w14:paraId="63F7BF83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13. 歐洲飯店的團體房無法指定連通房、同行親友指定在同樓層或鄰近房間，我們將向飯店提出您的需求，但無法保證飯店一定提供，敬請見諒。</w:t>
      </w:r>
    </w:p>
    <w:p w14:paraId="327AE24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14. 歐洲旅館的星級評鑑標準，係以基本服務品質外，加上按歷史人文為鑑定主軸，強調建築物本身的歷史價值，鑒於法律規定或古蹟文化保存因素，不得重建。故一般位於歐洲老城區或特定地區的特色旅館，外觀色調質樸，房間內設備簡單。經整修後，均呈現古色古香的經典品味，因建築主體架構無法進行改造，以致房間有格局大小不一的狀況。倘部分標準房獲飯店善意升等，非本公司所能掌控，亦無差別待遇，敬請旅客諒察。</w:t>
      </w:r>
    </w:p>
    <w:p w14:paraId="2F468D0A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lastRenderedPageBreak/>
        <w:t>15. 歐洲緯度位於北緯35度以北，最熱均溫高於30度C每年不超過2個月，歐洲各國為保護其歷史建築之原有風貌，而限制旅館經營規模，加上歐洲環保觀念甚重，至今歐洲仍有一些飯店並未裝設冷氣空調(寒冷地區則在冬季供應暖氣空調)，此乃常態敬請知悉！</w:t>
      </w:r>
    </w:p>
    <w:p w14:paraId="409D7FAA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16. 飯店房型為兩人一室，若無同行者一同報名參加，本公司得協助安排與當團其它同性別團員或領隊進行分房（但無法保證）。若個人需指定單人入住，請於報名時主動告知業務人員，並按房型補足單人房價差，實際價差費用，悉以當團說明公布為準。</w:t>
      </w:r>
    </w:p>
    <w:p w14:paraId="75377E16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17. 團體安排之房型皆為雙人標準禁菸房，請勿在房內抽菸；若逕行於房內抽菸，經查獲須配合各旅館規範繳交鉅額罰金，通常金額約在100-500歐元不等，詳細金額依照各旅館索賠為主。</w:t>
      </w:r>
    </w:p>
    <w:p w14:paraId="6CED1052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18. 以上表列行程，為我們的經驗值，主要是為了讓您在出發前，能初步了解整個行程操作的情形，當然我們的領隊會以此為操作標準，但若遇特殊情況，在考慮行程的順暢度下，若當地導遊及領隊稍作更改，請您見諒。</w:t>
      </w:r>
    </w:p>
    <w:p w14:paraId="5D97FD38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19. 若有特殊餐食、兒童餐者，請您在報名時，同時告知業務人員，或最少請於出發前七天（不含假日）告知承辨人員，以利為您處理。</w:t>
      </w:r>
    </w:p>
    <w:p w14:paraId="2ADA28AF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20. 因大床房型數量有限，若遇旅遊旺季期間，有時遇飯店無法提供，敬請見諒。</w:t>
      </w:r>
    </w:p>
    <w:p w14:paraId="0E57852A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21. 若指定房型為 3人同房或小孩加床，有些飯店無法保證會有 3人房型，酒店通常是以房內多擺一張行軍床或折疊床來安排，或無法加床時，請恕見諒。</w:t>
      </w:r>
    </w:p>
    <w:p w14:paraId="4E9C4997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22. 因本行程不提供行李員之服務，所以您可省下進出房間的行李小費，和等候送行李的時間。</w:t>
      </w:r>
    </w:p>
    <w:p w14:paraId="5CBFFB92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4C230873" w14:textId="77777777" w:rsidR="006C1A2B" w:rsidRPr="001E6CFD" w:rsidRDefault="006C1A2B" w:rsidP="00010E37">
      <w:pPr>
        <w:spacing w:line="0" w:lineRule="atLeast"/>
        <w:rPr>
          <w:rFonts w:ascii="微軟正黑體" w:eastAsia="微軟正黑體" w:hAnsi="微軟正黑體"/>
          <w:b/>
          <w:bCs/>
          <w:sz w:val="28"/>
          <w:szCs w:val="28"/>
        </w:rPr>
      </w:pPr>
      <w:r w:rsidRPr="001E6CFD">
        <w:rPr>
          <w:rFonts w:ascii="微軟正黑體" w:eastAsia="微軟正黑體" w:hAnsi="微軟正黑體" w:hint="eastAsia"/>
          <w:b/>
          <w:bCs/>
          <w:sz w:val="28"/>
          <w:szCs w:val="28"/>
        </w:rPr>
        <w:t>注意事項-</w:t>
      </w:r>
    </w:p>
    <w:p w14:paraId="7707F9A4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★台灣地區國際航線旅客手提行李之安檢新規定 ２００７年０３月０１日起，自我國搭乘國際線班機﹝含國際包機﹞之出境、轉機及過境旅客之手提行李安檢新措施如下：</w:t>
      </w:r>
    </w:p>
    <w:p w14:paraId="08010EEE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１．所有旅客隨身攜帶之液體、膠狀或噴霧類物品其個別容器體積不得超過１００毫升。</w:t>
      </w:r>
    </w:p>
    <w:p w14:paraId="2BA667CD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２．所有液體、膠狀或噴霧類物品容器均應裝於不超過1公升且可重覆密封之透明塑膠袋內。</w:t>
      </w:r>
    </w:p>
    <w:p w14:paraId="29E8E4D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３．每位旅客僅限攜帶１個前項所述之塑膠袋，並於安檢時交由安檢人員目視檢查。</w:t>
      </w:r>
    </w:p>
    <w:p w14:paraId="669EC206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４．旅客旅行中所必要但未符合前述限量規定之嬰兒奶粉﹝牛奶﹞、嬰兒食品、藥物、糖尿病或其它醫療所需之液體、膠狀或噴霧類物品，須向安檢人員申報，並獲得同意後，可不受前揭規定之限制。</w:t>
      </w:r>
    </w:p>
    <w:p w14:paraId="73863E7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５．出境或過境﹝轉機﹞旅客在機場管制區或前段航程於機艙內購買之液體、膠狀或噴霧類免稅物品，可在經過安檢後再次隨身攜帶上機，但需置放於可籤封及顯示有效購買證明之透明塑膠袋內。</w:t>
      </w:r>
    </w:p>
    <w:p w14:paraId="00163BDD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６．為使安檢線之Ｘ光檢查儀有效檢查，前述塑膠袋應與其它手提行李、外套或手提電腦分開通過Ｘ光檢查。</w:t>
      </w:r>
    </w:p>
    <w:p w14:paraId="7003336C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7. 2003年元月歐盟公告”自即日起遊客進入歐盟國家，不得攜帶仿冒品、肉類及乳類物品或加工品入境。</w:t>
      </w:r>
    </w:p>
    <w:p w14:paraId="45D8A188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22B9CA3B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★請於班機起飛前</w:t>
      </w:r>
      <w:r w:rsidR="00383560" w:rsidRPr="00010E37">
        <w:rPr>
          <w:rFonts w:ascii="微軟正黑體" w:eastAsia="微軟正黑體" w:hAnsi="微軟正黑體" w:hint="eastAsia"/>
          <w:sz w:val="22"/>
        </w:rPr>
        <w:t>三</w:t>
      </w:r>
      <w:r w:rsidRPr="00010E37">
        <w:rPr>
          <w:rFonts w:ascii="微軟正黑體" w:eastAsia="微軟正黑體" w:hAnsi="微軟正黑體" w:hint="eastAsia"/>
          <w:sz w:val="22"/>
        </w:rPr>
        <w:t>小時抵達機場，以免擁擠及延遲辦理登機手續。</w:t>
      </w:r>
    </w:p>
    <w:p w14:paraId="4C8FFB85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★領隊將於機場團體集合櫃台前接待團員，辦理登機手續及行李托運後將護照發還給團員。</w:t>
      </w:r>
    </w:p>
    <w:p w14:paraId="4AB0FF19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★進入海關後，如購買免稅物品，請把握時間，按登機證上說明前往登機門登機。</w:t>
      </w:r>
    </w:p>
    <w:p w14:paraId="03373D8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★搭乘飛機時，請隨時扣緊安全帶，以免亂流影響安全。</w:t>
      </w:r>
    </w:p>
    <w:p w14:paraId="793EFBB0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004A84E2" w14:textId="77777777" w:rsidR="006C1A2B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★申根國六個月內可停留90天免簽證【曾經簽證被拒或黑名單者、不適用免簽證，必須自行申請申根簽證】</w:t>
      </w:r>
    </w:p>
    <w:p w14:paraId="5CD8A783" w14:textId="27D90C4C" w:rsidR="005335AF" w:rsidRPr="00010E37" w:rsidRDefault="006C1A2B" w:rsidP="00010E37">
      <w:pPr>
        <w:spacing w:line="0" w:lineRule="atLeast"/>
        <w:rPr>
          <w:rFonts w:ascii="微軟正黑體" w:eastAsia="微軟正黑體" w:hAnsi="微軟正黑體"/>
          <w:sz w:val="22"/>
        </w:rPr>
      </w:pPr>
      <w:r w:rsidRPr="00010E37">
        <w:rPr>
          <w:rFonts w:ascii="微軟正黑體" w:eastAsia="微軟正黑體" w:hAnsi="微軟正黑體" w:hint="eastAsia"/>
          <w:sz w:val="22"/>
        </w:rPr>
        <w:t>★本行程所載之護照、簽證相關規定，對象均為持中華民國護照之旅客，若貴客擁有雙重國籍或持他國護照，請先自行查明相關規定，報名時並請告知您的服務人員。</w:t>
      </w:r>
    </w:p>
    <w:sectPr w:rsidR="005335AF" w:rsidRPr="00010E37" w:rsidSect="00757380">
      <w:headerReference w:type="even" r:id="rId34"/>
      <w:headerReference w:type="default" r:id="rId35"/>
      <w:headerReference w:type="first" r:id="rId36"/>
      <w:pgSz w:w="11906" w:h="16838"/>
      <w:pgMar w:top="737" w:right="737" w:bottom="737" w:left="73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256A8" w14:textId="77777777" w:rsidR="00B2196C" w:rsidRDefault="00B2196C" w:rsidP="00912232">
      <w:r>
        <w:separator/>
      </w:r>
    </w:p>
  </w:endnote>
  <w:endnote w:type="continuationSeparator" w:id="0">
    <w:p w14:paraId="407569E7" w14:textId="77777777" w:rsidR="00B2196C" w:rsidRDefault="00B2196C" w:rsidP="00912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B5585" w14:textId="77777777" w:rsidR="00B2196C" w:rsidRDefault="00B2196C" w:rsidP="00912232">
      <w:r>
        <w:separator/>
      </w:r>
    </w:p>
  </w:footnote>
  <w:footnote w:type="continuationSeparator" w:id="0">
    <w:p w14:paraId="11DAA50F" w14:textId="77777777" w:rsidR="00B2196C" w:rsidRDefault="00B2196C" w:rsidP="00912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ADA9" w14:textId="77777777" w:rsidR="00010E37" w:rsidRDefault="00B2196C">
    <w:pPr>
      <w:pStyle w:val="a7"/>
    </w:pPr>
    <w:r>
      <w:rPr>
        <w:noProof/>
      </w:rPr>
      <w:pict w14:anchorId="220FE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08813" o:spid="_x0000_s2053" type="#_x0000_t75" style="position:absolute;margin-left:0;margin-top:0;width:595.7pt;height:842.15pt;z-index:-251658752;mso-position-horizontal:center;mso-position-horizontal-relative:margin;mso-position-vertical:center;mso-position-vertical-relative:margin" o:allowincell="f">
          <v:imagedata r:id="rId1" o:title="BUT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8166A" w14:textId="77777777" w:rsidR="00010E37" w:rsidRDefault="00B2196C">
    <w:pPr>
      <w:pStyle w:val="a7"/>
    </w:pPr>
    <w:r>
      <w:rPr>
        <w:noProof/>
      </w:rPr>
      <w:pict w14:anchorId="570BD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08814" o:spid="_x0000_s2054" type="#_x0000_t75" style="position:absolute;margin-left:0;margin-top:0;width:595.7pt;height:842.15pt;z-index:-251657728;mso-position-horizontal:center;mso-position-horizontal-relative:margin;mso-position-vertical:center;mso-position-vertical-relative:margin" o:allowincell="f">
          <v:imagedata r:id="rId1" o:title="BUT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ED803" w14:textId="77777777" w:rsidR="00010E37" w:rsidRDefault="00B2196C">
    <w:pPr>
      <w:pStyle w:val="a7"/>
    </w:pPr>
    <w:r>
      <w:rPr>
        <w:noProof/>
      </w:rPr>
      <w:pict w14:anchorId="7BBE1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708812" o:spid="_x0000_s2052" type="#_x0000_t75" style="position:absolute;margin-left:0;margin-top:0;width:595.7pt;height:842.15pt;z-index:-251659776;mso-position-horizontal:center;mso-position-horizontal-relative:margin;mso-position-vertical:center;mso-position-vertical-relative:margin" o:allowincell="f">
          <v:imagedata r:id="rId1" o:title="BUT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914A99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65B7D52"/>
    <w:multiLevelType w:val="hybridMultilevel"/>
    <w:tmpl w:val="1556C86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5">
      <o:colormru v:ext="edit" colors="#fbcaa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C04"/>
    <w:rsid w:val="00002612"/>
    <w:rsid w:val="00010E37"/>
    <w:rsid w:val="00014F75"/>
    <w:rsid w:val="00017A50"/>
    <w:rsid w:val="00037922"/>
    <w:rsid w:val="000407DB"/>
    <w:rsid w:val="00043CBF"/>
    <w:rsid w:val="00064287"/>
    <w:rsid w:val="00067DD1"/>
    <w:rsid w:val="000832AB"/>
    <w:rsid w:val="000A2D77"/>
    <w:rsid w:val="000A4776"/>
    <w:rsid w:val="000A62AE"/>
    <w:rsid w:val="000A7AFF"/>
    <w:rsid w:val="000B49FD"/>
    <w:rsid w:val="000D0B6E"/>
    <w:rsid w:val="000D5A22"/>
    <w:rsid w:val="000D5E02"/>
    <w:rsid w:val="000E0A88"/>
    <w:rsid w:val="000E777B"/>
    <w:rsid w:val="000F01C9"/>
    <w:rsid w:val="000F3916"/>
    <w:rsid w:val="0012385F"/>
    <w:rsid w:val="001266E3"/>
    <w:rsid w:val="00143CD5"/>
    <w:rsid w:val="00144CF1"/>
    <w:rsid w:val="001462AE"/>
    <w:rsid w:val="00157693"/>
    <w:rsid w:val="00182D4F"/>
    <w:rsid w:val="001A3968"/>
    <w:rsid w:val="001B05EE"/>
    <w:rsid w:val="001B53D2"/>
    <w:rsid w:val="001E4DB0"/>
    <w:rsid w:val="001E52E2"/>
    <w:rsid w:val="001E6CFD"/>
    <w:rsid w:val="002046EB"/>
    <w:rsid w:val="00215C04"/>
    <w:rsid w:val="002168A4"/>
    <w:rsid w:val="002168A8"/>
    <w:rsid w:val="00243C07"/>
    <w:rsid w:val="00261C9E"/>
    <w:rsid w:val="002650C4"/>
    <w:rsid w:val="002A0F20"/>
    <w:rsid w:val="002C706E"/>
    <w:rsid w:val="002D0E4F"/>
    <w:rsid w:val="002D1B82"/>
    <w:rsid w:val="002D5468"/>
    <w:rsid w:val="0031022B"/>
    <w:rsid w:val="00323E84"/>
    <w:rsid w:val="00330E22"/>
    <w:rsid w:val="00337C2F"/>
    <w:rsid w:val="003450C1"/>
    <w:rsid w:val="00347E76"/>
    <w:rsid w:val="00355611"/>
    <w:rsid w:val="00370F68"/>
    <w:rsid w:val="003754CF"/>
    <w:rsid w:val="00382693"/>
    <w:rsid w:val="00383560"/>
    <w:rsid w:val="0038371D"/>
    <w:rsid w:val="003855FB"/>
    <w:rsid w:val="00396D90"/>
    <w:rsid w:val="003B3931"/>
    <w:rsid w:val="003B6047"/>
    <w:rsid w:val="0040321F"/>
    <w:rsid w:val="00406470"/>
    <w:rsid w:val="00412B3B"/>
    <w:rsid w:val="00421F6A"/>
    <w:rsid w:val="0045481F"/>
    <w:rsid w:val="004829A4"/>
    <w:rsid w:val="00482A88"/>
    <w:rsid w:val="004B2667"/>
    <w:rsid w:val="004B76A5"/>
    <w:rsid w:val="004D097F"/>
    <w:rsid w:val="004D61C4"/>
    <w:rsid w:val="005020C7"/>
    <w:rsid w:val="00506BDF"/>
    <w:rsid w:val="00507019"/>
    <w:rsid w:val="00517D76"/>
    <w:rsid w:val="0053123F"/>
    <w:rsid w:val="00531C24"/>
    <w:rsid w:val="005335AF"/>
    <w:rsid w:val="005375E9"/>
    <w:rsid w:val="00544D69"/>
    <w:rsid w:val="00546C87"/>
    <w:rsid w:val="005506E9"/>
    <w:rsid w:val="00554D31"/>
    <w:rsid w:val="0056462A"/>
    <w:rsid w:val="00566DE9"/>
    <w:rsid w:val="005746CC"/>
    <w:rsid w:val="0058542E"/>
    <w:rsid w:val="005A1492"/>
    <w:rsid w:val="005B30CA"/>
    <w:rsid w:val="005B45E7"/>
    <w:rsid w:val="005C4498"/>
    <w:rsid w:val="005C4BB2"/>
    <w:rsid w:val="005C7C0D"/>
    <w:rsid w:val="005D11EC"/>
    <w:rsid w:val="005D6DE3"/>
    <w:rsid w:val="005E4831"/>
    <w:rsid w:val="00645DB7"/>
    <w:rsid w:val="006575BB"/>
    <w:rsid w:val="006835C8"/>
    <w:rsid w:val="006B3B60"/>
    <w:rsid w:val="006B53F1"/>
    <w:rsid w:val="006C1A2B"/>
    <w:rsid w:val="006C3FF3"/>
    <w:rsid w:val="006E36BA"/>
    <w:rsid w:val="006E7DC9"/>
    <w:rsid w:val="006F5243"/>
    <w:rsid w:val="007239BF"/>
    <w:rsid w:val="00724CB7"/>
    <w:rsid w:val="00740C09"/>
    <w:rsid w:val="00750DF6"/>
    <w:rsid w:val="00751AF5"/>
    <w:rsid w:val="00757380"/>
    <w:rsid w:val="00767476"/>
    <w:rsid w:val="00774315"/>
    <w:rsid w:val="00781E98"/>
    <w:rsid w:val="00791081"/>
    <w:rsid w:val="007A59B6"/>
    <w:rsid w:val="007E72F6"/>
    <w:rsid w:val="00801E26"/>
    <w:rsid w:val="008044CF"/>
    <w:rsid w:val="00807917"/>
    <w:rsid w:val="00816167"/>
    <w:rsid w:val="00832446"/>
    <w:rsid w:val="0083373B"/>
    <w:rsid w:val="008341F8"/>
    <w:rsid w:val="00842335"/>
    <w:rsid w:val="00855E6C"/>
    <w:rsid w:val="00872143"/>
    <w:rsid w:val="00874249"/>
    <w:rsid w:val="008A79A8"/>
    <w:rsid w:val="008B68E6"/>
    <w:rsid w:val="008C2468"/>
    <w:rsid w:val="008C3F51"/>
    <w:rsid w:val="008C4A72"/>
    <w:rsid w:val="008D1233"/>
    <w:rsid w:val="008D308E"/>
    <w:rsid w:val="008E52B0"/>
    <w:rsid w:val="008E7360"/>
    <w:rsid w:val="008F6149"/>
    <w:rsid w:val="009043D2"/>
    <w:rsid w:val="00912232"/>
    <w:rsid w:val="009254BC"/>
    <w:rsid w:val="00943F1A"/>
    <w:rsid w:val="0097639C"/>
    <w:rsid w:val="009814F2"/>
    <w:rsid w:val="00990D5A"/>
    <w:rsid w:val="009975A0"/>
    <w:rsid w:val="009A039C"/>
    <w:rsid w:val="009A1B68"/>
    <w:rsid w:val="009A39D9"/>
    <w:rsid w:val="009A7A35"/>
    <w:rsid w:val="009B119F"/>
    <w:rsid w:val="009D701E"/>
    <w:rsid w:val="009F29A6"/>
    <w:rsid w:val="009F3320"/>
    <w:rsid w:val="009F4790"/>
    <w:rsid w:val="00A11C78"/>
    <w:rsid w:val="00A3407F"/>
    <w:rsid w:val="00A36EA7"/>
    <w:rsid w:val="00A6534C"/>
    <w:rsid w:val="00A65A74"/>
    <w:rsid w:val="00A74B16"/>
    <w:rsid w:val="00A81E77"/>
    <w:rsid w:val="00A938BC"/>
    <w:rsid w:val="00A948B8"/>
    <w:rsid w:val="00AB0ACB"/>
    <w:rsid w:val="00AC406C"/>
    <w:rsid w:val="00AC47AD"/>
    <w:rsid w:val="00AC74CF"/>
    <w:rsid w:val="00AE1591"/>
    <w:rsid w:val="00AE724F"/>
    <w:rsid w:val="00AF0801"/>
    <w:rsid w:val="00AF1729"/>
    <w:rsid w:val="00AF205D"/>
    <w:rsid w:val="00AF20EB"/>
    <w:rsid w:val="00B04A77"/>
    <w:rsid w:val="00B051C3"/>
    <w:rsid w:val="00B131D1"/>
    <w:rsid w:val="00B2196C"/>
    <w:rsid w:val="00B31117"/>
    <w:rsid w:val="00B53050"/>
    <w:rsid w:val="00B606F8"/>
    <w:rsid w:val="00B70A52"/>
    <w:rsid w:val="00B802A5"/>
    <w:rsid w:val="00B96586"/>
    <w:rsid w:val="00BA632E"/>
    <w:rsid w:val="00BB1C16"/>
    <w:rsid w:val="00BB6637"/>
    <w:rsid w:val="00BC4FE9"/>
    <w:rsid w:val="00BD0302"/>
    <w:rsid w:val="00BD285B"/>
    <w:rsid w:val="00BD5847"/>
    <w:rsid w:val="00BE1998"/>
    <w:rsid w:val="00C00953"/>
    <w:rsid w:val="00C0191A"/>
    <w:rsid w:val="00C20997"/>
    <w:rsid w:val="00C21105"/>
    <w:rsid w:val="00C250FF"/>
    <w:rsid w:val="00C331F7"/>
    <w:rsid w:val="00C343DA"/>
    <w:rsid w:val="00C447B0"/>
    <w:rsid w:val="00C64F25"/>
    <w:rsid w:val="00C82BD7"/>
    <w:rsid w:val="00CA4960"/>
    <w:rsid w:val="00CB0418"/>
    <w:rsid w:val="00CB3EAB"/>
    <w:rsid w:val="00CD230D"/>
    <w:rsid w:val="00CD310F"/>
    <w:rsid w:val="00CD6A1C"/>
    <w:rsid w:val="00CD7DDC"/>
    <w:rsid w:val="00CE30C7"/>
    <w:rsid w:val="00CF5249"/>
    <w:rsid w:val="00CF65B1"/>
    <w:rsid w:val="00D01CB7"/>
    <w:rsid w:val="00D140AD"/>
    <w:rsid w:val="00D279B4"/>
    <w:rsid w:val="00D27D22"/>
    <w:rsid w:val="00D341C3"/>
    <w:rsid w:val="00D47B2B"/>
    <w:rsid w:val="00D57399"/>
    <w:rsid w:val="00D64342"/>
    <w:rsid w:val="00D71EFD"/>
    <w:rsid w:val="00DA6C6E"/>
    <w:rsid w:val="00DB48E0"/>
    <w:rsid w:val="00DC2D0F"/>
    <w:rsid w:val="00DD01B1"/>
    <w:rsid w:val="00DD44DC"/>
    <w:rsid w:val="00DE2232"/>
    <w:rsid w:val="00DE37BF"/>
    <w:rsid w:val="00E03E20"/>
    <w:rsid w:val="00E053FC"/>
    <w:rsid w:val="00E16E8D"/>
    <w:rsid w:val="00E2762F"/>
    <w:rsid w:val="00E4572E"/>
    <w:rsid w:val="00E54E46"/>
    <w:rsid w:val="00E54E52"/>
    <w:rsid w:val="00E6048D"/>
    <w:rsid w:val="00E63F54"/>
    <w:rsid w:val="00E66859"/>
    <w:rsid w:val="00E814AD"/>
    <w:rsid w:val="00E8719E"/>
    <w:rsid w:val="00E93E0D"/>
    <w:rsid w:val="00E9716A"/>
    <w:rsid w:val="00E97BF7"/>
    <w:rsid w:val="00EA33D8"/>
    <w:rsid w:val="00EA37DD"/>
    <w:rsid w:val="00EB1232"/>
    <w:rsid w:val="00EB158F"/>
    <w:rsid w:val="00EB4AC1"/>
    <w:rsid w:val="00EB71D8"/>
    <w:rsid w:val="00EC4D9B"/>
    <w:rsid w:val="00EC5F3F"/>
    <w:rsid w:val="00ED070C"/>
    <w:rsid w:val="00ED1180"/>
    <w:rsid w:val="00ED281B"/>
    <w:rsid w:val="00EE4BE7"/>
    <w:rsid w:val="00EE5405"/>
    <w:rsid w:val="00EE7C27"/>
    <w:rsid w:val="00F03EBA"/>
    <w:rsid w:val="00F04430"/>
    <w:rsid w:val="00F047CB"/>
    <w:rsid w:val="00F20A04"/>
    <w:rsid w:val="00F21E25"/>
    <w:rsid w:val="00F2702D"/>
    <w:rsid w:val="00F44F22"/>
    <w:rsid w:val="00F47227"/>
    <w:rsid w:val="00F612DD"/>
    <w:rsid w:val="00F85064"/>
    <w:rsid w:val="00FB13FE"/>
    <w:rsid w:val="00FC45AE"/>
    <w:rsid w:val="00FC7CFD"/>
    <w:rsid w:val="00FD3BC9"/>
    <w:rsid w:val="00FE7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fbcaa2"/>
    </o:shapedefaults>
    <o:shapelayout v:ext="edit">
      <o:idmap v:ext="edit" data="1"/>
    </o:shapelayout>
  </w:shapeDefaults>
  <w:decimalSymbol w:val="."/>
  <w:listSeparator w:val=","/>
  <w14:docId w14:val="55654DC2"/>
  <w15:docId w15:val="{9909D879-EB7D-4120-9280-81B0C394D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0E4F"/>
    <w:pPr>
      <w:spacing w:line="400" w:lineRule="exact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15C04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215C04"/>
    <w:rPr>
      <w:rFonts w:ascii="Cambria" w:eastAsia="新細明體" w:hAnsi="Cambria" w:cs="Times New Roman"/>
      <w:sz w:val="18"/>
      <w:szCs w:val="18"/>
    </w:rPr>
  </w:style>
  <w:style w:type="table" w:styleId="-5">
    <w:name w:val="Light List Accent 5"/>
    <w:basedOn w:val="a2"/>
    <w:uiPriority w:val="61"/>
    <w:rsid w:val="00FC7CF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4">
    <w:name w:val="Light List Accent 4"/>
    <w:basedOn w:val="a2"/>
    <w:uiPriority w:val="61"/>
    <w:rsid w:val="005D6DE3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a6">
    <w:name w:val="Table Grid"/>
    <w:basedOn w:val="a2"/>
    <w:uiPriority w:val="59"/>
    <w:rsid w:val="005D6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0">
    <w:name w:val="Light Shading Accent 5"/>
    <w:basedOn w:val="a2"/>
    <w:uiPriority w:val="60"/>
    <w:rsid w:val="005D6DE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7">
    <w:name w:val="header"/>
    <w:basedOn w:val="a0"/>
    <w:link w:val="a8"/>
    <w:uiPriority w:val="99"/>
    <w:unhideWhenUsed/>
    <w:rsid w:val="009122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912232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9122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912232"/>
    <w:rPr>
      <w:sz w:val="20"/>
      <w:szCs w:val="20"/>
    </w:rPr>
  </w:style>
  <w:style w:type="table" w:styleId="1-5">
    <w:name w:val="Medium Shading 1 Accent 5"/>
    <w:basedOn w:val="a2"/>
    <w:uiPriority w:val="63"/>
    <w:rsid w:val="00FD3BC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0">
    <w:name w:val="Light Grid Accent 4"/>
    <w:basedOn w:val="a2"/>
    <w:uiPriority w:val="62"/>
    <w:rsid w:val="005E4831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2"/>
    <w:uiPriority w:val="62"/>
    <w:rsid w:val="000F3916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2"/>
    <w:uiPriority w:val="62"/>
    <w:rsid w:val="000F391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0">
    <w:name w:val="Light List Accent 6"/>
    <w:basedOn w:val="a2"/>
    <w:uiPriority w:val="61"/>
    <w:rsid w:val="00DB48E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2">
    <w:name w:val="Light Shading Accent 2"/>
    <w:basedOn w:val="a2"/>
    <w:uiPriority w:val="60"/>
    <w:rsid w:val="005335A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淺色清單 - 輔色 11"/>
    <w:basedOn w:val="a2"/>
    <w:uiPriority w:val="61"/>
    <w:rsid w:val="00F047C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1-2">
    <w:name w:val="Medium List 1 Accent 2"/>
    <w:basedOn w:val="a2"/>
    <w:uiPriority w:val="65"/>
    <w:rsid w:val="00F047CB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新細明體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-20">
    <w:name w:val="Light List Accent 2"/>
    <w:basedOn w:val="a2"/>
    <w:uiPriority w:val="61"/>
    <w:rsid w:val="00F047C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">
    <w:name w:val="List Bullet"/>
    <w:basedOn w:val="a0"/>
    <w:uiPriority w:val="99"/>
    <w:unhideWhenUsed/>
    <w:rsid w:val="00CB0418"/>
    <w:pPr>
      <w:numPr>
        <w:numId w:val="1"/>
      </w:numPr>
      <w:contextualSpacing/>
    </w:pPr>
  </w:style>
  <w:style w:type="table" w:styleId="-3">
    <w:name w:val="Light Grid Accent 3"/>
    <w:basedOn w:val="a2"/>
    <w:uiPriority w:val="62"/>
    <w:rsid w:val="0081616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21">
    <w:name w:val="Light Grid Accent 2"/>
    <w:basedOn w:val="a2"/>
    <w:uiPriority w:val="62"/>
    <w:rsid w:val="00816167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2"/>
    <w:uiPriority w:val="62"/>
    <w:rsid w:val="0081616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b">
    <w:name w:val="Plain Text"/>
    <w:basedOn w:val="a0"/>
    <w:link w:val="ac"/>
    <w:rsid w:val="00F47227"/>
    <w:pPr>
      <w:widowControl w:val="0"/>
      <w:spacing w:line="240" w:lineRule="auto"/>
    </w:pPr>
    <w:rPr>
      <w:rFonts w:ascii="細明體" w:eastAsia="細明體" w:hAnsi="Courier New" w:cs="Courier New"/>
      <w:szCs w:val="24"/>
    </w:rPr>
  </w:style>
  <w:style w:type="character" w:customStyle="1" w:styleId="ac">
    <w:name w:val="純文字 字元"/>
    <w:link w:val="ab"/>
    <w:rsid w:val="00F47227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https://www.backpackers.com.tw/forum/gallery/images/182230/1_IMG_2115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https://www.artisan.com.tw/Upload/Trip_Picture/20171213105656339.jpg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AB0D5-9178-4126-B86F-1F7CF8B0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980</Words>
  <Characters>5589</Characters>
  <Application>Microsoft Office Word</Application>
  <DocSecurity>0</DocSecurity>
  <Lines>46</Lines>
  <Paragraphs>13</Paragraphs>
  <ScaleCrop>false</ScaleCrop>
  <Company/>
  <LinksUpToDate>false</LinksUpToDate>
  <CharactersWithSpaces>6556</CharactersWithSpaces>
  <SharedDoc>false</SharedDoc>
  <HLinks>
    <vt:vector size="12" baseType="variant">
      <vt:variant>
        <vt:i4>4784191</vt:i4>
      </vt:variant>
      <vt:variant>
        <vt:i4>-1</vt:i4>
      </vt:variant>
      <vt:variant>
        <vt:i4>1116</vt:i4>
      </vt:variant>
      <vt:variant>
        <vt:i4>1</vt:i4>
      </vt:variant>
      <vt:variant>
        <vt:lpwstr>https://www.artisan.com.tw/Upload/Trip_Picture/20171213105656339.jpg</vt:lpwstr>
      </vt:variant>
      <vt:variant>
        <vt:lpwstr/>
      </vt:variant>
      <vt:variant>
        <vt:i4>5636113</vt:i4>
      </vt:variant>
      <vt:variant>
        <vt:i4>-1</vt:i4>
      </vt:variant>
      <vt:variant>
        <vt:i4>1120</vt:i4>
      </vt:variant>
      <vt:variant>
        <vt:i4>1</vt:i4>
      </vt:variant>
      <vt:variant>
        <vt:lpwstr>https://www.backpackers.com.tw/forum/gallery/images/182230/1_IMG_2115.JPG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2019-07-31T06:14:00Z</cp:lastPrinted>
  <dcterms:created xsi:type="dcterms:W3CDTF">2020-03-10T09:51:00Z</dcterms:created>
  <dcterms:modified xsi:type="dcterms:W3CDTF">2020-03-12T09:55:00Z</dcterms:modified>
</cp:coreProperties>
</file>