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28E88" w14:textId="77777777" w:rsidR="00672B61" w:rsidRDefault="00A54D56">
      <w:pPr>
        <w:snapToGrid w:val="0"/>
        <w:spacing w:line="1200" w:lineRule="exact"/>
        <w:jc w:val="center"/>
        <w:rPr>
          <w:rFonts w:ascii="標楷體" w:eastAsia="標楷體" w:hAnsi="標楷體"/>
          <w:b/>
          <w:color w:val="7030A0"/>
          <w:sz w:val="96"/>
          <w:szCs w:val="72"/>
        </w:rPr>
      </w:pPr>
      <w:r>
        <w:rPr>
          <w:rFonts w:ascii="標楷體" w:eastAsia="標楷體" w:hAnsi="標楷體" w:hint="eastAsia"/>
          <w:b/>
          <w:color w:val="7030A0"/>
          <w:sz w:val="96"/>
          <w:szCs w:val="72"/>
        </w:rPr>
        <w:t>2024 泰航新系列</w:t>
      </w:r>
    </w:p>
    <w:p w14:paraId="7C42DFDA" w14:textId="1BED57DD" w:rsidR="00672B61" w:rsidRPr="001046A1" w:rsidRDefault="00A54D56" w:rsidP="001046A1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  <w:b/>
          <w:color w:val="FFC000"/>
          <w:sz w:val="96"/>
          <w:szCs w:val="72"/>
        </w:rPr>
      </w:pPr>
      <w:r>
        <w:rPr>
          <w:rFonts w:ascii="標楷體" w:eastAsia="標楷體" w:hAnsi="標楷體" w:hint="eastAsia"/>
          <w:b/>
          <w:color w:val="7030A0"/>
          <w:sz w:val="96"/>
          <w:szCs w:val="72"/>
        </w:rPr>
        <w:t>泰愛凱賓斯基精選6日</w:t>
      </w:r>
    </w:p>
    <w:p w14:paraId="136A0319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1046A1">
        <w:rPr>
          <w:rFonts w:ascii="微軟正黑體" w:eastAsia="微軟正黑體" w:hAnsi="微軟正黑體" w:hint="eastAsia"/>
          <w:b/>
          <w:color w:val="000000" w:themeColor="text1"/>
          <w:spacing w:val="5"/>
          <w:sz w:val="36"/>
          <w:szCs w:val="36"/>
          <w:highlight w:val="magenta"/>
        </w:rPr>
        <w:t>&lt;曼谷五星</w:t>
      </w:r>
      <w:r w:rsidR="00D21687" w:rsidRPr="001046A1">
        <w:rPr>
          <w:rFonts w:ascii="微軟正黑體" w:eastAsia="微軟正黑體" w:hAnsi="微軟正黑體" w:hint="eastAsia"/>
          <w:b/>
          <w:color w:val="000000" w:themeColor="text1"/>
          <w:spacing w:val="5"/>
          <w:sz w:val="36"/>
          <w:szCs w:val="36"/>
          <w:highlight w:val="magenta"/>
        </w:rPr>
        <w:t>凱賓斯基</w:t>
      </w:r>
      <w:r w:rsidRPr="001046A1">
        <w:rPr>
          <w:rFonts w:ascii="微軟正黑體" w:eastAsia="微軟正黑體" w:hAnsi="微軟正黑體" w:hint="eastAsia"/>
          <w:b/>
          <w:color w:val="000000" w:themeColor="text1"/>
          <w:spacing w:val="5"/>
          <w:sz w:val="36"/>
          <w:szCs w:val="36"/>
          <w:highlight w:val="magenta"/>
        </w:rPr>
        <w:t>酒店介紹&gt;</w:t>
      </w:r>
    </w:p>
    <w:p w14:paraId="1F3BF2FB" w14:textId="77777777" w:rsidR="00672B61" w:rsidRPr="001046A1" w:rsidRDefault="00A54D56" w:rsidP="001046A1">
      <w:pPr>
        <w:snapToGrid w:val="0"/>
        <w:spacing w:line="0" w:lineRule="atLeast"/>
        <w:rPr>
          <w:rFonts w:ascii="微軟正黑體" w:eastAsia="微軟正黑體" w:hAnsi="微軟正黑體"/>
          <w:b/>
          <w:bCs/>
          <w:color w:val="FF0000"/>
          <w:sz w:val="40"/>
          <w:szCs w:val="40"/>
        </w:rPr>
      </w:pPr>
      <w:r w:rsidRPr="001046A1">
        <w:rPr>
          <w:rFonts w:ascii="微軟正黑體" w:eastAsia="微軟正黑體" w:hAnsi="微軟正黑體" w:hint="eastAsia"/>
          <w:b/>
          <w:bCs/>
          <w:color w:val="FF0000"/>
          <w:sz w:val="40"/>
          <w:szCs w:val="40"/>
        </w:rPr>
        <w:t xml:space="preserve">Sindhorn Kempinski Hotel Bangkok </w:t>
      </w:r>
    </w:p>
    <w:p w14:paraId="59E53749" w14:textId="77777777" w:rsidR="00672B61" w:rsidRPr="001046A1" w:rsidRDefault="00000000" w:rsidP="001046A1">
      <w:pPr>
        <w:snapToGrid w:val="0"/>
        <w:spacing w:line="0" w:lineRule="atLeast"/>
        <w:rPr>
          <w:rFonts w:ascii="微軟正黑體" w:eastAsia="微軟正黑體" w:hAnsi="微軟正黑體"/>
          <w:b/>
          <w:bCs/>
        </w:rPr>
      </w:pPr>
      <w:hyperlink r:id="rId9" w:history="1">
        <w:r w:rsidR="00A54D56" w:rsidRPr="001046A1">
          <w:rPr>
            <w:rStyle w:val="a9"/>
            <w:rFonts w:ascii="微軟正黑體" w:eastAsia="微軟正黑體" w:hAnsi="微軟正黑體" w:hint="eastAsia"/>
            <w:b/>
            <w:bCs/>
          </w:rPr>
          <w:t>https://www.kempinski.com/en/bangkok/sindhorn-hotel/</w:t>
        </w:r>
      </w:hyperlink>
    </w:p>
    <w:p w14:paraId="55D4C37C" w14:textId="77777777" w:rsidR="00672B61" w:rsidRPr="001046A1" w:rsidRDefault="00A54D56" w:rsidP="001046A1">
      <w:pPr>
        <w:snapToGrid w:val="0"/>
        <w:spacing w:line="0" w:lineRule="atLeast"/>
        <w:rPr>
          <w:rFonts w:ascii="微軟正黑體" w:eastAsia="微軟正黑體" w:hAnsi="微軟正黑體"/>
        </w:rPr>
      </w:pPr>
      <w:r w:rsidRPr="001046A1">
        <w:rPr>
          <w:rFonts w:ascii="微軟正黑體" w:eastAsia="微軟正黑體" w:hAnsi="微軟正黑體"/>
          <w:noProof/>
        </w:rPr>
        <w:drawing>
          <wp:inline distT="0" distB="0" distL="114300" distR="114300" wp14:anchorId="30B44B03" wp14:editId="4B822B69">
            <wp:extent cx="2201545" cy="1574165"/>
            <wp:effectExtent l="0" t="0" r="8255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711" cy="15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</w:rPr>
        <w:drawing>
          <wp:inline distT="0" distB="0" distL="114300" distR="114300" wp14:anchorId="3261077E" wp14:editId="2ADEF9CB">
            <wp:extent cx="2157095" cy="1549400"/>
            <wp:effectExtent l="0" t="0" r="14605" b="12700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524" cy="15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</w:rPr>
        <w:drawing>
          <wp:inline distT="0" distB="0" distL="114300" distR="114300" wp14:anchorId="13D271B4" wp14:editId="1542485E">
            <wp:extent cx="2188210" cy="1550670"/>
            <wp:effectExtent l="0" t="0" r="2540" b="11430"/>
            <wp:docPr id="1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39" cy="155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5612" w14:textId="05A1C778" w:rsidR="00672B61" w:rsidRPr="001046A1" w:rsidRDefault="00A54D56" w:rsidP="001046A1">
      <w:pPr>
        <w:snapToGrid w:val="0"/>
        <w:spacing w:line="0" w:lineRule="atLeast"/>
        <w:rPr>
          <w:rFonts w:ascii="微軟正黑體" w:eastAsia="微軟正黑體" w:hAnsi="微軟正黑體"/>
          <w:sz w:val="26"/>
          <w:szCs w:val="26"/>
        </w:rPr>
      </w:pPr>
      <w:r w:rsidRPr="001046A1">
        <w:rPr>
          <w:rFonts w:ascii="微軟正黑體" w:eastAsia="微軟正黑體" w:hAnsi="微軟正黑體" w:hint="eastAsia"/>
          <w:sz w:val="26"/>
          <w:szCs w:val="26"/>
        </w:rPr>
        <w:t>位在曼谷，距離中心使館購物商場（Central Embassy） 700 公尺，有餐廳、免費私人停車位、室外游泳池和健身中心。住宿提供各種設施，包括酒吧、共用休息室和花園。住宿提供 WiFi（免費）和 24 小時接待櫃檯。客房均提供座位區。每間客房都有空調和保險箱。每天提供歐陸式和自助式早餐兩種選擇。Sindhorn Kempinski Hotel Bangkok 有露台。附近的人氣景點包括阿瑪林廣場百貨（Amarin Plaza）、倫披尼公園和中央世界購物中心（Central World Plaza）。</w:t>
      </w:r>
    </w:p>
    <w:p w14:paraId="7B8B9CAB" w14:textId="77777777" w:rsidR="00672B61" w:rsidRPr="001046A1" w:rsidRDefault="00672B61" w:rsidP="001046A1">
      <w:pPr>
        <w:snapToGrid w:val="0"/>
        <w:spacing w:line="0" w:lineRule="atLeast"/>
        <w:rPr>
          <w:rFonts w:ascii="微軟正黑體" w:eastAsia="微軟正黑體" w:hAnsi="微軟正黑體" w:hint="eastAsia"/>
        </w:rPr>
      </w:pPr>
    </w:p>
    <w:p w14:paraId="36064BCD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1046A1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&lt;曼谷酒店介紹&gt;</w:t>
      </w:r>
    </w:p>
    <w:p w14:paraId="2A96BEBB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1046A1">
        <w:rPr>
          <w:rFonts w:ascii="微軟正黑體" w:eastAsia="微軟正黑體" w:hAnsi="微軟正黑體"/>
          <w:b/>
          <w:color w:val="CC0099"/>
          <w:sz w:val="40"/>
        </w:rPr>
        <w:t>Thaya Hotel Bangkok</w:t>
      </w:r>
      <w:r w:rsidRPr="001046A1">
        <w:rPr>
          <w:rFonts w:ascii="微軟正黑體" w:eastAsia="微軟正黑體" w:hAnsi="微軟正黑體" w:hint="eastAsia"/>
          <w:b/>
          <w:color w:val="CC0099"/>
          <w:sz w:val="40"/>
        </w:rPr>
        <w:t xml:space="preserve">  </w:t>
      </w:r>
      <w:hyperlink r:id="rId13" w:history="1">
        <w:r w:rsidRPr="001046A1">
          <w:rPr>
            <w:rStyle w:val="a9"/>
            <w:rFonts w:ascii="微軟正黑體" w:eastAsia="微軟正黑體" w:hAnsi="微軟正黑體"/>
            <w:b/>
            <w:bCs/>
          </w:rPr>
          <w:t>https://thayahotelbangkok.com/</w:t>
        </w:r>
      </w:hyperlink>
    </w:p>
    <w:p w14:paraId="741FDBCE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</w:rPr>
      </w:pP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1976A36F" wp14:editId="1D099FC0">
            <wp:extent cx="1990725" cy="1990725"/>
            <wp:effectExtent l="0" t="0" r="9525" b="9525"/>
            <wp:docPr id="2" name="圖片 2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</w:rPr>
        <w:t xml:space="preserve"> </w:t>
      </w: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036F694F" wp14:editId="6E7BC38B">
            <wp:extent cx="2133600" cy="1504315"/>
            <wp:effectExtent l="0" t="0" r="0" b="635"/>
            <wp:docPr id="3" name="圖片 3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522" cy="15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</w:rPr>
        <w:t xml:space="preserve"> </w:t>
      </w: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61ABE0B1" wp14:editId="2A8FECCA">
            <wp:extent cx="2275840" cy="1518285"/>
            <wp:effectExtent l="0" t="0" r="10160" b="5715"/>
            <wp:docPr id="47" name="圖片 47" descr="豪華雙床房的相片（第 1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47" descr="豪華雙床房的相片（第 1 張）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282" cy="15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5FCE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sz w:val="26"/>
          <w:szCs w:val="26"/>
        </w:rPr>
      </w:pPr>
      <w:r w:rsidRPr="001046A1">
        <w:rPr>
          <w:rFonts w:ascii="微軟正黑體" w:eastAsia="微軟正黑體" w:hAnsi="微軟正黑體" w:hint="eastAsia"/>
          <w:sz w:val="26"/>
          <w:szCs w:val="26"/>
        </w:rPr>
        <w:t>酒店有餐廳、免費私人停車位、健身中心和酒吧。提供 24 小時接待櫃檯和客房服務。住客可以使用桑拿，或欣賞市景。所有客房均提供空調、有線頻道平面電視、電熱水壺、淋浴設</w:t>
      </w:r>
      <w:r w:rsidRPr="001046A1">
        <w:rPr>
          <w:rFonts w:ascii="微軟正黑體" w:eastAsia="微軟正黑體" w:hAnsi="微軟正黑體" w:hint="eastAsia"/>
          <w:sz w:val="26"/>
          <w:szCs w:val="26"/>
        </w:rPr>
        <w:lastRenderedPageBreak/>
        <w:t>施、浴袍和書桌。客房均有私人衛浴、拖鞋和寢具。Thaya Hotel Bangkok 的住客可以享用美式早餐。</w:t>
      </w:r>
    </w:p>
    <w:p w14:paraId="11A81FF4" w14:textId="77777777" w:rsidR="00672B61" w:rsidRPr="001046A1" w:rsidRDefault="00672B61" w:rsidP="001046A1">
      <w:pPr>
        <w:spacing w:line="0" w:lineRule="atLeast"/>
        <w:rPr>
          <w:rFonts w:ascii="微軟正黑體" w:eastAsia="微軟正黑體" w:hAnsi="微軟正黑體" w:hint="eastAsia"/>
          <w:sz w:val="26"/>
          <w:szCs w:val="26"/>
        </w:rPr>
      </w:pPr>
    </w:p>
    <w:p w14:paraId="79DE9D5E" w14:textId="77777777" w:rsidR="00672B61" w:rsidRPr="001046A1" w:rsidRDefault="00A54D56" w:rsidP="001046A1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1046A1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&lt;芭達雅酒店介紹&gt;</w:t>
      </w:r>
    </w:p>
    <w:p w14:paraId="6C481528" w14:textId="77777777" w:rsidR="00672B61" w:rsidRPr="001046A1" w:rsidRDefault="00A54D56" w:rsidP="001046A1">
      <w:pPr>
        <w:pStyle w:val="2"/>
        <w:numPr>
          <w:ilvl w:val="0"/>
          <w:numId w:val="1"/>
        </w:numPr>
        <w:adjustRightInd w:val="0"/>
        <w:spacing w:line="0" w:lineRule="atLeast"/>
        <w:ind w:leftChars="0"/>
        <w:textAlignment w:val="baseline"/>
        <w:rPr>
          <w:rFonts w:ascii="微軟正黑體" w:eastAsia="微軟正黑體" w:hAnsi="微軟正黑體"/>
          <w:b/>
          <w:color w:val="00B050"/>
          <w:sz w:val="28"/>
          <w:szCs w:val="28"/>
        </w:rPr>
      </w:pPr>
      <w:r w:rsidRPr="001046A1">
        <w:rPr>
          <w:rFonts w:ascii="微軟正黑體" w:eastAsia="微軟正黑體" w:hAnsi="微軟正黑體"/>
          <w:b/>
          <w:color w:val="00B050"/>
          <w:sz w:val="28"/>
          <w:szCs w:val="28"/>
        </w:rPr>
        <w:t>One New Wing Hotel Pattaya</w:t>
      </w:r>
      <w:r w:rsidRPr="001046A1">
        <w:rPr>
          <w:rFonts w:ascii="微軟正黑體" w:eastAsia="微軟正黑體" w:hAnsi="微軟正黑體" w:hint="eastAsia"/>
          <w:b/>
          <w:color w:val="00B050"/>
          <w:sz w:val="28"/>
          <w:szCs w:val="28"/>
        </w:rPr>
        <w:t>(新館)</w:t>
      </w:r>
    </w:p>
    <w:p w14:paraId="2460A308" w14:textId="77777777" w:rsidR="00672B61" w:rsidRPr="001046A1" w:rsidRDefault="00000000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80"/>
          <w:sz w:val="28"/>
          <w:szCs w:val="28"/>
        </w:rPr>
      </w:pPr>
      <w:hyperlink r:id="rId17" w:history="1">
        <w:r w:rsidR="00A54D56" w:rsidRPr="001046A1">
          <w:rPr>
            <w:rStyle w:val="a9"/>
            <w:rFonts w:ascii="微軟正黑體" w:eastAsia="微軟正黑體" w:hAnsi="微軟正黑體"/>
            <w:b/>
            <w:sz w:val="28"/>
            <w:szCs w:val="28"/>
          </w:rPr>
          <w:t>https://www.a-onehotel.com/aonenewwinghotel/</w:t>
        </w:r>
      </w:hyperlink>
    </w:p>
    <w:p w14:paraId="2A5B3B5B" w14:textId="51ED28E7" w:rsidR="00672B61" w:rsidRPr="001046A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80"/>
          <w:sz w:val="28"/>
          <w:szCs w:val="28"/>
        </w:rPr>
      </w:pPr>
      <w:r w:rsidRPr="001046A1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5437322" wp14:editId="01761854">
            <wp:extent cx="2124075" cy="1525905"/>
            <wp:effectExtent l="0" t="0" r="9525" b="171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F84E1FB" wp14:editId="1624163E">
            <wp:extent cx="2223135" cy="1550035"/>
            <wp:effectExtent l="0" t="0" r="5715" b="12065"/>
            <wp:docPr id="1" name="圖片 1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2DA97B6" wp14:editId="68D0323C">
            <wp:extent cx="2098675" cy="1563370"/>
            <wp:effectExtent l="0" t="0" r="15875" b="17780"/>
            <wp:docPr id="4" name="圖片 4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D68C" w14:textId="10D822EE" w:rsidR="00672B61" w:rsidRPr="001046A1" w:rsidRDefault="00A54D56" w:rsidP="001046A1">
      <w:pPr>
        <w:spacing w:line="0" w:lineRule="atLeast"/>
        <w:rPr>
          <w:rFonts w:ascii="微軟正黑體" w:eastAsia="微軟正黑體" w:hAnsi="微軟正黑體" w:cs="Segoe UI"/>
          <w:color w:val="262626"/>
          <w:sz w:val="26"/>
          <w:szCs w:val="26"/>
        </w:rPr>
      </w:pPr>
      <w:r w:rsidRPr="001046A1">
        <w:rPr>
          <w:rFonts w:ascii="微軟正黑體" w:eastAsia="微軟正黑體" w:hAnsi="微軟正黑體" w:cs="Segoe UI" w:hint="eastAsia"/>
          <w:color w:val="262626"/>
          <w:sz w:val="26"/>
          <w:szCs w:val="26"/>
        </w:rPr>
        <w:t>位於芭達雅海灘對面，是家獨特的航海主題飯店，設有室外泳池和 SPA。住宿設有免費停車位，公共區域提供免費 WiFi。每間客房均採用藍色和白色為主題。每間客房均備有沏茶／咖啡沖泡用具，並設有平面有線電視。住宿可提供浴袍和拖鞋。飯店設有健身中心、桑拿和溫泉浴池設施。住客可在 Boat Music Place 欣賞舞蹈和現場娛樂表演。觀光旅遊櫃台可協助住客規劃旅遊行程。住宿可提供付費機場接駁服務。Blue Wave池畔酒吧和鋼琴休息室供應飲品。</w:t>
      </w:r>
    </w:p>
    <w:p w14:paraId="00336D17" w14:textId="77777777" w:rsidR="00672B61" w:rsidRPr="001046A1" w:rsidRDefault="00672B61" w:rsidP="001046A1">
      <w:pPr>
        <w:widowControl/>
        <w:spacing w:line="0" w:lineRule="atLeast"/>
        <w:rPr>
          <w:rFonts w:ascii="微軟正黑體" w:eastAsia="微軟正黑體" w:hAnsi="微軟正黑體" w:cs="Segoe UI"/>
          <w:b/>
          <w:color w:val="262626"/>
          <w:kern w:val="0"/>
        </w:rPr>
      </w:pPr>
    </w:p>
    <w:tbl>
      <w:tblPr>
        <w:tblpPr w:leftFromText="180" w:rightFromText="180" w:vertAnchor="text" w:tblpX="132" w:tblpY="1"/>
        <w:tblOverlap w:val="never"/>
        <w:tblW w:w="103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1985"/>
        <w:gridCol w:w="1559"/>
        <w:gridCol w:w="2410"/>
        <w:gridCol w:w="2573"/>
      </w:tblGrid>
      <w:tr w:rsidR="00672B61" w:rsidRPr="001046A1" w14:paraId="119B04FE" w14:textId="77777777">
        <w:trPr>
          <w:trHeight w:val="558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ECAF9F" w14:textId="77777777" w:rsidR="00672B61" w:rsidRPr="001046A1" w:rsidRDefault="00672B61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1A3D4E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航空公司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AEB9B1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班  機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6ABC6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地  點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870C5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時  間</w:t>
            </w:r>
          </w:p>
        </w:tc>
      </w:tr>
      <w:tr w:rsidR="00672B61" w:rsidRPr="001046A1" w14:paraId="2BB0B05E" w14:textId="77777777">
        <w:trPr>
          <w:trHeight w:val="388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1B4C6F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去程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4FEEBA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863C74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TG633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9E151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桃園－曼谷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D5BC97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1</w:t>
            </w: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3：55/16：50</w:t>
            </w:r>
          </w:p>
        </w:tc>
      </w:tr>
      <w:tr w:rsidR="00672B61" w:rsidRPr="001046A1" w14:paraId="5F929DBF" w14:textId="77777777">
        <w:trPr>
          <w:trHeight w:val="535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6AD2E0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回程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28B538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BCD0A8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TG634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9D7010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曼谷－桃園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0C92E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14</w:t>
            </w: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40/19</w:t>
            </w:r>
            <w:r w:rsidRPr="001046A1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1046A1">
              <w:rPr>
                <w:rFonts w:ascii="微軟正黑體" w:eastAsia="微軟正黑體" w:hAnsi="微軟正黑體"/>
                <w:b/>
                <w:bCs/>
                <w:sz w:val="28"/>
              </w:rPr>
              <w:t>10</w:t>
            </w:r>
          </w:p>
        </w:tc>
      </w:tr>
    </w:tbl>
    <w:p w14:paraId="16BA9B24" w14:textId="77777777" w:rsidR="00672B61" w:rsidRPr="001046A1" w:rsidRDefault="00672B61" w:rsidP="001046A1">
      <w:pPr>
        <w:pStyle w:val="10"/>
        <w:spacing w:line="0" w:lineRule="atLeast"/>
        <w:jc w:val="center"/>
        <w:rPr>
          <w:rFonts w:ascii="微軟正黑體" w:eastAsia="微軟正黑體" w:hAnsi="微軟正黑體"/>
          <w:b/>
          <w:color w:val="CC0099"/>
          <w:szCs w:val="24"/>
        </w:rPr>
      </w:pPr>
    </w:p>
    <w:p w14:paraId="0FDE81B5" w14:textId="77777777" w:rsidR="00672B61" w:rsidRPr="001046A1" w:rsidRDefault="00A54D56" w:rsidP="001046A1">
      <w:pPr>
        <w:pStyle w:val="10"/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48"/>
          <w:szCs w:val="40"/>
        </w:rPr>
      </w:pPr>
      <w:r w:rsidRPr="001046A1">
        <w:rPr>
          <w:rFonts w:ascii="微軟正黑體" w:eastAsia="微軟正黑體" w:hAnsi="微軟正黑體" w:hint="eastAsia"/>
          <w:b/>
          <w:color w:val="FF0000"/>
          <w:sz w:val="48"/>
          <w:szCs w:val="40"/>
        </w:rPr>
        <w:t>＊＊＊特色行程＊＊＊</w:t>
      </w:r>
    </w:p>
    <w:p w14:paraId="6622B71F" w14:textId="6901271C" w:rsidR="00672B6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1D41D5"/>
          <w:sz w:val="32"/>
          <w:szCs w:val="36"/>
        </w:rPr>
      </w:pPr>
      <w:r w:rsidRPr="001046A1">
        <w:rPr>
          <w:rFonts w:ascii="微軟正黑體" w:eastAsia="微軟正黑體" w:hAnsi="微軟正黑體" w:hint="eastAsia"/>
          <w:b/>
          <w:color w:val="0000FF"/>
          <w:sz w:val="32"/>
        </w:rPr>
        <w:t>●</w:t>
      </w:r>
      <w:r w:rsidRPr="001046A1">
        <w:rPr>
          <w:rFonts w:ascii="微軟正黑體" w:eastAsia="微軟正黑體" w:hAnsi="微軟正黑體" w:hint="eastAsia"/>
          <w:b/>
          <w:color w:val="1D41D5"/>
          <w:sz w:val="32"/>
          <w:szCs w:val="36"/>
        </w:rPr>
        <w:t>JODD FAIRS夜市</w:t>
      </w:r>
    </w:p>
    <w:p w14:paraId="6B080ED9" w14:textId="6C465E6C" w:rsidR="001046A1" w:rsidRPr="001046A1" w:rsidRDefault="001046A1" w:rsidP="001046A1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 w:hint="eastAsia"/>
          <w:b/>
          <w:color w:val="00CC00"/>
          <w:sz w:val="32"/>
          <w:szCs w:val="32"/>
        </w:rPr>
      </w:pPr>
      <w:r w:rsidRPr="001046A1">
        <w:rPr>
          <w:rFonts w:ascii="微軟正黑體" w:eastAsia="微軟正黑體" w:hAnsi="微軟正黑體"/>
          <w:noProof/>
          <w:color w:val="1D41D5"/>
          <w:sz w:val="28"/>
        </w:rPr>
        <w:drawing>
          <wp:inline distT="0" distB="0" distL="0" distR="0" wp14:anchorId="777434F6" wp14:editId="3DF13021">
            <wp:extent cx="2221865" cy="1838325"/>
            <wp:effectExtent l="0" t="0" r="6985" b="952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  <w:color w:val="1D41D5"/>
          <w:sz w:val="28"/>
        </w:rPr>
        <w:drawing>
          <wp:inline distT="0" distB="0" distL="0" distR="0" wp14:anchorId="02B17716" wp14:editId="759DB337">
            <wp:extent cx="2200910" cy="1866900"/>
            <wp:effectExtent l="0" t="0" r="889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  <w:color w:val="1D41D5"/>
          <w:sz w:val="28"/>
        </w:rPr>
        <w:drawing>
          <wp:inline distT="0" distB="0" distL="0" distR="0" wp14:anchorId="62A152BD" wp14:editId="195BE645">
            <wp:extent cx="2186940" cy="1847850"/>
            <wp:effectExtent l="0" t="0" r="381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52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0D35" w14:textId="77777777" w:rsidR="00672B61" w:rsidRPr="001046A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046A1">
        <w:rPr>
          <w:rFonts w:ascii="微軟正黑體" w:eastAsia="微軟正黑體" w:hAnsi="微軟正黑體" w:hint="eastAsia"/>
          <w:b/>
          <w:color w:val="0000FF"/>
          <w:sz w:val="32"/>
        </w:rPr>
        <w:t>●綠山國家公園</w:t>
      </w:r>
    </w:p>
    <w:p w14:paraId="677F8823" w14:textId="77777777" w:rsidR="00672B61" w:rsidRPr="001046A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046A1">
        <w:rPr>
          <w:rFonts w:ascii="微軟正黑體" w:eastAsia="微軟正黑體" w:hAnsi="微軟正黑體"/>
          <w:b/>
          <w:noProof/>
          <w:color w:val="0000FF"/>
          <w:sz w:val="32"/>
        </w:rPr>
        <w:drawing>
          <wp:inline distT="0" distB="0" distL="0" distR="0" wp14:anchorId="76BCDAD1" wp14:editId="415C9F66">
            <wp:extent cx="6480000" cy="4496497"/>
            <wp:effectExtent l="0" t="0" r="0" b="0"/>
            <wp:docPr id="15" name="圖片 15" descr="C:\Users\User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C:\Users\User\Downloads\1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9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9769" w14:textId="3D7E7FD7" w:rsidR="00672B61" w:rsidRDefault="00A54D56" w:rsidP="001046A1">
      <w:pPr>
        <w:pStyle w:val="20"/>
        <w:spacing w:line="0" w:lineRule="atLeast"/>
        <w:rPr>
          <w:rFonts w:ascii="微軟正黑體" w:eastAsia="微軟正黑體" w:hAnsi="微軟正黑體"/>
          <w:b/>
          <w:color w:val="0000FF"/>
          <w:sz w:val="32"/>
          <w:szCs w:val="24"/>
        </w:rPr>
      </w:pPr>
      <w:r w:rsidRPr="001046A1">
        <w:rPr>
          <w:rFonts w:ascii="微軟正黑體" w:eastAsia="微軟正黑體" w:hAnsi="微軟正黑體" w:hint="eastAsia"/>
          <w:b/>
          <w:color w:val="0000FF"/>
          <w:sz w:val="32"/>
          <w:szCs w:val="24"/>
        </w:rPr>
        <w:t>●ALL STAR夕陽號</w:t>
      </w:r>
    </w:p>
    <w:p w14:paraId="37877311" w14:textId="360025D8" w:rsidR="001046A1" w:rsidRDefault="001046A1" w:rsidP="001046A1">
      <w:pPr>
        <w:pStyle w:val="20"/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32"/>
          <w:szCs w:val="24"/>
        </w:rPr>
      </w:pP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192ACE14" wp14:editId="3040CF47">
            <wp:extent cx="3082714" cy="2052000"/>
            <wp:effectExtent l="0" t="0" r="3810" b="571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71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3EB8965A" wp14:editId="0E38B33C">
            <wp:extent cx="3082847" cy="2052000"/>
            <wp:effectExtent l="0" t="0" r="3810" b="571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47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EA77" w14:textId="392ED419" w:rsidR="001046A1" w:rsidRDefault="001046A1" w:rsidP="001046A1">
      <w:pPr>
        <w:pStyle w:val="20"/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32"/>
          <w:szCs w:val="24"/>
        </w:rPr>
      </w:pP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6F05851D" wp14:editId="34ADE50B">
            <wp:extent cx="3050959" cy="2088000"/>
            <wp:effectExtent l="0" t="0" r="0" b="762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5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</w:rPr>
        <w:drawing>
          <wp:inline distT="0" distB="0" distL="0" distR="0" wp14:anchorId="548B8910" wp14:editId="7D6F5F74">
            <wp:extent cx="3089356" cy="2088000"/>
            <wp:effectExtent l="0" t="0" r="0" b="762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5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3C38" w14:textId="04957C47" w:rsidR="00672B61" w:rsidRPr="001046A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046A1">
        <w:rPr>
          <w:rFonts w:ascii="微軟正黑體" w:eastAsia="微軟正黑體" w:hAnsi="微軟正黑體" w:hint="eastAsia"/>
          <w:b/>
          <w:color w:val="0000FF"/>
          <w:sz w:val="32"/>
        </w:rPr>
        <w:t>●四方水上市場</w:t>
      </w:r>
    </w:p>
    <w:p w14:paraId="794CFC2B" w14:textId="75CD5E18" w:rsidR="00672B61" w:rsidRPr="001046A1" w:rsidRDefault="001046A1" w:rsidP="001046A1">
      <w:pPr>
        <w:pStyle w:val="20"/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32"/>
          <w:szCs w:val="24"/>
        </w:rPr>
      </w:pPr>
      <w:r w:rsidRPr="001046A1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1A375E2F" wp14:editId="4BB5183B">
            <wp:extent cx="3314700" cy="2042795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6A1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629FC8A9" wp14:editId="0B29552B">
            <wp:extent cx="3156585" cy="2042160"/>
            <wp:effectExtent l="0" t="0" r="571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F6EF" w14:textId="6E996982" w:rsidR="00672B61" w:rsidRPr="001046A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1D41D5"/>
          <w:sz w:val="32"/>
          <w:szCs w:val="32"/>
        </w:rPr>
      </w:pPr>
      <w:r w:rsidRPr="001046A1">
        <w:rPr>
          <w:rFonts w:ascii="微軟正黑體" w:eastAsia="微軟正黑體" w:hAnsi="微軟正黑體" w:hint="eastAsia"/>
          <w:b/>
          <w:color w:val="0000FF"/>
          <w:sz w:val="32"/>
        </w:rPr>
        <w:t>●</w:t>
      </w:r>
      <w:r w:rsidRPr="001046A1">
        <w:rPr>
          <w:rFonts w:ascii="微軟正黑體" w:eastAsia="微軟正黑體" w:hAnsi="微軟正黑體" w:hint="eastAsia"/>
          <w:b/>
          <w:color w:val="1D41D5"/>
          <w:sz w:val="32"/>
          <w:szCs w:val="32"/>
        </w:rPr>
        <w:t>四面佛</w:t>
      </w:r>
    </w:p>
    <w:p w14:paraId="6A77E54B" w14:textId="650F6E87" w:rsidR="00672B61" w:rsidRPr="001046A1" w:rsidRDefault="00A54D56" w:rsidP="001046A1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1046A1">
        <w:rPr>
          <w:rFonts w:ascii="微軟正黑體" w:eastAsia="微軟正黑體" w:hAnsi="微軟正黑體"/>
          <w:noProof/>
          <w:color w:val="0000FF"/>
          <w:sz w:val="32"/>
        </w:rPr>
        <w:drawing>
          <wp:inline distT="0" distB="0" distL="0" distR="0" wp14:anchorId="56E1159C" wp14:editId="652D0518">
            <wp:extent cx="3261274" cy="4428000"/>
            <wp:effectExtent l="0" t="0" r="0" b="0"/>
            <wp:docPr id="17" name="圖片 17" descr="C:\Users\User\Downloads\四面佛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C:\Users\User\Downloads\四面佛 (1)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74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6A1">
        <w:rPr>
          <w:rFonts w:ascii="微軟正黑體" w:eastAsia="微軟正黑體" w:hAnsi="微軟正黑體" w:hint="eastAsia"/>
          <w:b/>
          <w:color w:val="0000FF"/>
          <w:sz w:val="32"/>
        </w:rPr>
        <w:t xml:space="preserve"> </w:t>
      </w:r>
      <w:r w:rsidR="001046A1" w:rsidRPr="001046A1">
        <w:rPr>
          <w:rFonts w:ascii="微軟正黑體" w:eastAsia="微軟正黑體" w:hAnsi="微軟正黑體"/>
          <w:b/>
          <w:noProof/>
          <w:color w:val="1D41D5"/>
          <w:sz w:val="32"/>
        </w:rPr>
        <w:drawing>
          <wp:inline distT="0" distB="0" distL="0" distR="0" wp14:anchorId="26E668EA" wp14:editId="0D9D4356">
            <wp:extent cx="3047009" cy="4428000"/>
            <wp:effectExtent l="0" t="0" r="1270" b="0"/>
            <wp:docPr id="18" name="圖片 18" descr="C:\Users\User\Downloads\四面佛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C:\Users\User\Downloads\四面佛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7009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47079" w14:textId="77777777" w:rsidR="00672B61" w:rsidRPr="001046A1" w:rsidRDefault="00672B61" w:rsidP="001046A1">
      <w:pPr>
        <w:spacing w:line="0" w:lineRule="atLeast"/>
        <w:jc w:val="center"/>
        <w:rPr>
          <w:rFonts w:ascii="微軟正黑體" w:eastAsia="微軟正黑體" w:hAnsi="微軟正黑體" w:cs="Arial"/>
          <w:sz w:val="22"/>
          <w:shd w:val="clear" w:color="auto" w:fill="FFFFFF"/>
        </w:rPr>
      </w:pPr>
    </w:p>
    <w:tbl>
      <w:tblPr>
        <w:tblW w:w="10358" w:type="dxa"/>
        <w:tblInd w:w="2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672B61" w:rsidRPr="001046A1" w14:paraId="7982B151" w14:textId="77777777">
        <w:trPr>
          <w:trHeight w:val="716"/>
        </w:trPr>
        <w:tc>
          <w:tcPr>
            <w:tcW w:w="1784" w:type="dxa"/>
            <w:shd w:val="clear" w:color="auto" w:fill="1F497D"/>
            <w:vAlign w:val="center"/>
          </w:tcPr>
          <w:p w14:paraId="037B9FF6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1046A1">
              <w:rPr>
                <w:rFonts w:ascii="微軟正黑體" w:eastAsia="微軟正黑體" w:hAnsi="微軟正黑體"/>
                <w:b/>
                <w:i/>
                <w:color w:val="FFFFFF"/>
                <w:sz w:val="36"/>
                <w:szCs w:val="36"/>
              </w:rPr>
              <w:t>1</w:t>
            </w: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38B45737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 w:cs="MS Gothic"/>
                <w:b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桃園機場 </w:t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sym w:font="Webdings" w:char="F0F1"/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曼谷機場 </w:t>
            </w:r>
            <w:r w:rsidRPr="001046A1">
              <w:rPr>
                <w:rFonts w:ascii="微軟正黑體" w:eastAsia="微軟正黑體" w:hAnsi="微軟正黑體" w:cs="MS Gothic" w:hint="eastAsia"/>
                <w:b/>
                <w:sz w:val="28"/>
                <w:szCs w:val="28"/>
              </w:rPr>
              <w:t xml:space="preserve">→曼谷最夯JODD FAIRS夜市(原火車夜市) </w:t>
            </w:r>
          </w:p>
        </w:tc>
      </w:tr>
    </w:tbl>
    <w:p w14:paraId="25D9768D" w14:textId="1C100B2F" w:rsidR="00672B61" w:rsidRPr="001046A1" w:rsidRDefault="00A54D56" w:rsidP="001046A1">
      <w:pPr>
        <w:pStyle w:val="10"/>
        <w:spacing w:line="0" w:lineRule="atLeast"/>
        <w:rPr>
          <w:rFonts w:ascii="微軟正黑體" w:eastAsia="微軟正黑體" w:hAnsi="微軟正黑體"/>
          <w:sz w:val="22"/>
        </w:rPr>
      </w:pPr>
      <w:r w:rsidRPr="001046A1">
        <w:rPr>
          <w:rFonts w:ascii="微軟正黑體" w:eastAsia="微軟正黑體" w:hAnsi="微軟正黑體" w:hint="eastAsia"/>
          <w:sz w:val="22"/>
        </w:rPr>
        <w:t>集合於機場飛往泰國首都-曼谷，入境大廳前的導遊Tour Guide正準備迎接團體的到來，Tour Bus巴士蓄勢待發，載我們都會巡禮領略曼谷都市繁華的風貌。</w:t>
      </w:r>
    </w:p>
    <w:p w14:paraId="22A5B818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sz w:val="22"/>
        </w:rPr>
      </w:pPr>
      <w:r w:rsidRPr="001046A1">
        <w:rPr>
          <w:rFonts w:ascii="微軟正黑體" w:eastAsia="微軟正黑體" w:hAnsi="微軟正黑體"/>
          <w:b/>
          <w:color w:val="FF0066"/>
          <w:sz w:val="22"/>
        </w:rPr>
        <w:t>【JODD FAIRS</w:t>
      </w:r>
      <w:r w:rsidRPr="001046A1">
        <w:rPr>
          <w:rFonts w:ascii="微軟正黑體" w:eastAsia="微軟正黑體" w:hAnsi="微軟正黑體" w:hint="eastAsia"/>
          <w:b/>
          <w:color w:val="FF0066"/>
          <w:sz w:val="22"/>
        </w:rPr>
        <w:t>夜市</w:t>
      </w:r>
      <w:r w:rsidRPr="001046A1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1046A1">
        <w:rPr>
          <w:rFonts w:ascii="微軟正黑體" w:eastAsia="微軟正黑體" w:hAnsi="微軟正黑體"/>
          <w:sz w:val="22"/>
        </w:rPr>
        <w:t>曼谷JODDFAIRS市集落在RT地hrRam 9站</w:t>
      </w:r>
      <w:r w:rsidRPr="001046A1">
        <w:rPr>
          <w:rFonts w:ascii="微軟正黑體" w:eastAsia="微軟正黑體" w:hAnsi="微軟正黑體" w:hint="eastAsia"/>
          <w:sz w:val="22"/>
        </w:rPr>
        <w:t>，</w:t>
      </w:r>
      <w:r w:rsidRPr="001046A1">
        <w:rPr>
          <w:rFonts w:ascii="微軟正黑體" w:eastAsia="微軟正黑體" w:hAnsi="微軟正黑體"/>
          <w:sz w:val="22"/>
        </w:rPr>
        <w:t>附近有泰國中央集團的Centra</w:t>
      </w:r>
    </w:p>
    <w:p w14:paraId="4A944563" w14:textId="77777777" w:rsidR="00672B61" w:rsidRPr="001046A1" w:rsidRDefault="00A54D56" w:rsidP="001046A1">
      <w:pPr>
        <w:snapToGrid w:val="0"/>
        <w:spacing w:line="0" w:lineRule="atLeast"/>
        <w:rPr>
          <w:rFonts w:ascii="微軟正黑體" w:eastAsia="微軟正黑體" w:hAnsi="微軟正黑體" w:cs="Arial"/>
          <w:color w:val="FF0000"/>
          <w:sz w:val="22"/>
          <w:shd w:val="clear" w:color="auto" w:fill="FFFFFF"/>
        </w:rPr>
      </w:pPr>
      <w:r w:rsidRPr="001046A1">
        <w:rPr>
          <w:rFonts w:ascii="微軟正黑體" w:eastAsia="微軟正黑體" w:hAnsi="微軟正黑體"/>
          <w:sz w:val="22"/>
        </w:rPr>
        <w:t>Plaza Grand Rama9百貨</w:t>
      </w:r>
      <w:r w:rsidRPr="001046A1">
        <w:rPr>
          <w:rFonts w:ascii="微軟正黑體" w:eastAsia="微軟正黑體" w:hAnsi="微軟正黑體" w:hint="eastAsia"/>
          <w:sz w:val="22"/>
        </w:rPr>
        <w:t>。</w:t>
      </w:r>
      <w:r w:rsidRPr="001046A1">
        <w:rPr>
          <w:rFonts w:ascii="微軟正黑體" w:eastAsia="微軟正黑體" w:hAnsi="微軟正黑體"/>
          <w:sz w:val="22"/>
        </w:rPr>
        <w:t>JODD FAIRS市集採白色遮罩</w:t>
      </w:r>
      <w:r w:rsidRPr="001046A1">
        <w:rPr>
          <w:rFonts w:ascii="微軟正黑體" w:eastAsia="微軟正黑體" w:hAnsi="微軟正黑體" w:hint="eastAsia"/>
          <w:sz w:val="22"/>
        </w:rPr>
        <w:t>，</w:t>
      </w:r>
      <w:r w:rsidRPr="001046A1">
        <w:rPr>
          <w:rFonts w:ascii="微軟正黑體" w:eastAsia="微軟正黑體" w:hAnsi="微軟正黑體"/>
          <w:sz w:val="22"/>
        </w:rPr>
        <w:t>跟過去鐵道夜市的彩色遮罩不同</w:t>
      </w:r>
      <w:r w:rsidRPr="001046A1">
        <w:rPr>
          <w:rFonts w:ascii="微軟正黑體" w:eastAsia="微軟正黑體" w:hAnsi="微軟正黑體" w:hint="eastAsia"/>
          <w:sz w:val="22"/>
        </w:rPr>
        <w:t>，</w:t>
      </w:r>
      <w:r w:rsidRPr="001046A1">
        <w:rPr>
          <w:rFonts w:ascii="微軟正黑體" w:eastAsia="微軟正黑體" w:hAnsi="微軟正黑體"/>
          <w:sz w:val="22"/>
        </w:rPr>
        <w:t>放了許多棕櫚樹</w:t>
      </w:r>
      <w:r w:rsidRPr="001046A1">
        <w:rPr>
          <w:rFonts w:ascii="微軟正黑體" w:eastAsia="微軟正黑體" w:hAnsi="微軟正黑體" w:hint="eastAsia"/>
          <w:sz w:val="22"/>
        </w:rPr>
        <w:t>，</w:t>
      </w:r>
      <w:r w:rsidRPr="001046A1">
        <w:rPr>
          <w:rFonts w:ascii="微軟正黑體" w:eastAsia="微軟正黑體" w:hAnsi="微軟正黑體"/>
          <w:sz w:val="22"/>
        </w:rPr>
        <w:t>走小清新文青路線</w:t>
      </w:r>
      <w:r w:rsidRPr="001046A1">
        <w:rPr>
          <w:rFonts w:ascii="微軟正黑體" w:eastAsia="微軟正黑體" w:hAnsi="微軟正黑體" w:hint="eastAsia"/>
          <w:sz w:val="22"/>
        </w:rPr>
        <w:t>。</w:t>
      </w:r>
      <w:r w:rsidRPr="001046A1">
        <w:rPr>
          <w:rFonts w:ascii="微軟正黑體" w:eastAsia="微軟正黑體" w:hAnsi="微軟正黑體"/>
          <w:sz w:val="22"/>
        </w:rPr>
        <w:t>市集有不少露营車、麵包車打造的文青飲料店</w:t>
      </w:r>
      <w:r w:rsidRPr="001046A1">
        <w:rPr>
          <w:rFonts w:ascii="微軟正黑體" w:eastAsia="微軟正黑體" w:hAnsi="微軟正黑體" w:hint="eastAsia"/>
          <w:sz w:val="22"/>
        </w:rPr>
        <w:t>，也</w:t>
      </w:r>
      <w:r w:rsidRPr="001046A1">
        <w:rPr>
          <w:rFonts w:ascii="微軟正黑體" w:eastAsia="微軟正黑體" w:hAnsi="微軟正黑體"/>
          <w:sz w:val="22"/>
        </w:rPr>
        <w:t>放了古董車讓遊客美拍留念</w:t>
      </w:r>
      <w:r w:rsidRPr="001046A1">
        <w:rPr>
          <w:rFonts w:ascii="微軟正黑體" w:eastAsia="微軟正黑體" w:hAnsi="微軟正黑體" w:hint="eastAsia"/>
          <w:sz w:val="22"/>
        </w:rPr>
        <w:t>，各式各樣的攤販，供遊客可以好好享受逛街與品嚐美食的樂趣</w:t>
      </w:r>
      <w:r w:rsidRPr="001046A1">
        <w:rPr>
          <w:rFonts w:ascii="微軟正黑體" w:eastAsia="微軟正黑體" w:hAnsi="微軟正黑體"/>
          <w:sz w:val="22"/>
        </w:rPr>
        <w:t>。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8"/>
        <w:gridCol w:w="1935"/>
        <w:gridCol w:w="887"/>
        <w:gridCol w:w="1846"/>
        <w:gridCol w:w="708"/>
        <w:gridCol w:w="4290"/>
      </w:tblGrid>
      <w:tr w:rsidR="00672B61" w:rsidRPr="001046A1" w14:paraId="2E62D072" w14:textId="77777777">
        <w:trPr>
          <w:trHeight w:val="456"/>
        </w:trPr>
        <w:tc>
          <w:tcPr>
            <w:tcW w:w="828" w:type="dxa"/>
            <w:shd w:val="clear" w:color="auto" w:fill="E6E6E6"/>
            <w:vAlign w:val="center"/>
          </w:tcPr>
          <w:p w14:paraId="3536CA8C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早餐</w:t>
            </w:r>
          </w:p>
        </w:tc>
        <w:tc>
          <w:tcPr>
            <w:tcW w:w="19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2051FB3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XXX</w:t>
            </w:r>
          </w:p>
        </w:tc>
        <w:tc>
          <w:tcPr>
            <w:tcW w:w="887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99DCA66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午餐</w:t>
            </w:r>
          </w:p>
        </w:tc>
        <w:tc>
          <w:tcPr>
            <w:tcW w:w="184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56AA9FB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XXX</w:t>
            </w:r>
          </w:p>
        </w:tc>
        <w:tc>
          <w:tcPr>
            <w:tcW w:w="708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807F6D9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晚餐</w:t>
            </w:r>
          </w:p>
        </w:tc>
        <w:tc>
          <w:tcPr>
            <w:tcW w:w="429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495B58D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方</w:t>
            </w:r>
            <w:r w:rsidRPr="001046A1">
              <w:rPr>
                <w:rFonts w:ascii="微軟正黑體" w:eastAsia="微軟正黑體" w:hAnsi="微軟正黑體"/>
                <w:sz w:val="22"/>
                <w:szCs w:val="22"/>
              </w:rPr>
              <w:t>便逛街，每人發放</w:t>
            </w: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300泰</w:t>
            </w:r>
            <w:r w:rsidRPr="001046A1">
              <w:rPr>
                <w:rFonts w:ascii="微軟正黑體" w:eastAsia="微軟正黑體" w:hAnsi="微軟正黑體"/>
                <w:sz w:val="22"/>
                <w:szCs w:val="22"/>
              </w:rPr>
              <w:t>銖</w:t>
            </w:r>
          </w:p>
        </w:tc>
      </w:tr>
      <w:tr w:rsidR="00672B61" w:rsidRPr="001046A1" w14:paraId="119308F5" w14:textId="77777777">
        <w:trPr>
          <w:trHeight w:val="533"/>
        </w:trPr>
        <w:tc>
          <w:tcPr>
            <w:tcW w:w="828" w:type="dxa"/>
            <w:shd w:val="clear" w:color="auto" w:fill="E6E6E6"/>
            <w:vAlign w:val="center"/>
          </w:tcPr>
          <w:p w14:paraId="1FE36063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住宿</w:t>
            </w:r>
          </w:p>
        </w:tc>
        <w:tc>
          <w:tcPr>
            <w:tcW w:w="9666" w:type="dxa"/>
            <w:gridSpan w:val="5"/>
            <w:shd w:val="clear" w:color="auto" w:fill="auto"/>
            <w:vAlign w:val="center"/>
          </w:tcPr>
          <w:p w14:paraId="70F56791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E36C0A"/>
                <w:sz w:val="22"/>
                <w:szCs w:val="22"/>
              </w:rPr>
              <w:t xml:space="preserve">曼谷 </w:t>
            </w:r>
            <w:r w:rsidRPr="001046A1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 w:val="22"/>
                <w:szCs w:val="22"/>
              </w:rPr>
              <w:t>Thaya Hotel Bangkok 或Cross Vibe Bangkok Sukhumvit或Mercure Bangkok Makkasan或同級</w:t>
            </w:r>
          </w:p>
        </w:tc>
      </w:tr>
    </w:tbl>
    <w:p w14:paraId="50CB6C67" w14:textId="77777777" w:rsidR="00672B61" w:rsidRPr="001046A1" w:rsidRDefault="00672B61" w:rsidP="001046A1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672B61" w:rsidRPr="001046A1" w14:paraId="771B5628" w14:textId="77777777">
        <w:trPr>
          <w:trHeight w:val="1396"/>
        </w:trPr>
        <w:tc>
          <w:tcPr>
            <w:tcW w:w="1784" w:type="dxa"/>
            <w:shd w:val="clear" w:color="auto" w:fill="1F497D"/>
            <w:vAlign w:val="center"/>
          </w:tcPr>
          <w:p w14:paraId="270A9D9C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1046A1">
              <w:rPr>
                <w:rFonts w:ascii="微軟正黑體" w:eastAsia="微軟正黑體" w:hAnsi="微軟正黑體" w:hint="eastAsia"/>
                <w:b/>
                <w:i/>
                <w:color w:val="FFFFFF"/>
                <w:sz w:val="28"/>
                <w:szCs w:val="28"/>
              </w:rPr>
              <w:t>2</w:t>
            </w: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5D4D3C9E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曼谷→前往芭達雅→芭達雅新景點 （芭達雅）打卡熱點~燈光藝術博物館 + 熱氣球花園 Lighting Art Museum→綠山動物園(含遊園車)→ALL STAR全明星號遊輪夜遊暹羅灣（人妖歌舞表演）</w:t>
            </w:r>
          </w:p>
        </w:tc>
      </w:tr>
    </w:tbl>
    <w:p w14:paraId="6EC537C9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1046A1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1046A1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燈光藝術博物館 + 熱氣球花園 Lighting Art Museum</w:t>
      </w:r>
      <w:r w:rsidRPr="001046A1">
        <w:rPr>
          <w:rFonts w:ascii="微軟正黑體" w:eastAsia="微軟正黑體" w:hAnsi="微軟正黑體"/>
          <w:b/>
          <w:color w:val="FF0066"/>
          <w:sz w:val="22"/>
          <w:szCs w:val="22"/>
        </w:rPr>
        <w:t>】</w:t>
      </w:r>
      <w:r w:rsidRPr="001046A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燈光藝術博物館&amp;氣球花園是著名的燈光藝術博物館和氣球花園，匯集了多種不同材質的獨特作品。泰國擁有獨特的文化特色，是吸引世界各地遊客的「黃金座標」。燈光藝術博物館和氣球花園，其中的畫廊使用獨特的照明技術、不同的顏色和材料。</w:t>
      </w:r>
    </w:p>
    <w:p w14:paraId="1EFA1295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1046A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用閃爍的燈光再現節日和寺廟等泰國獨特的景觀，並結合現代、獨特的 3D 設計，這是博物館的一大特色。博物館外的區域還設有色彩繽紛的熱氣球花園，是泰國遊客的熱門打卡地點。</w:t>
      </w:r>
    </w:p>
    <w:p w14:paraId="7AA79BA4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1046A1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1046A1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綠山國家公園(含遊園車)</w:t>
      </w:r>
      <w:r w:rsidRPr="001046A1">
        <w:rPr>
          <w:rFonts w:ascii="微軟正黑體" w:eastAsia="微軟正黑體" w:hAnsi="微軟正黑體"/>
          <w:b/>
          <w:color w:val="FF0066"/>
          <w:sz w:val="22"/>
          <w:szCs w:val="22"/>
        </w:rPr>
        <w:t>】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綠山動物園位於曼谷及芭達雅之間，佔地面積</w:t>
      </w:r>
      <w:r w:rsidRPr="001046A1">
        <w:rPr>
          <w:rFonts w:ascii="微軟正黑體" w:eastAsia="微軟正黑體" w:hAnsi="微軟正黑體"/>
          <w:sz w:val="22"/>
          <w:szCs w:val="22"/>
        </w:rPr>
        <w:t>5000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多萊（約</w:t>
      </w:r>
      <w:r w:rsidRPr="001046A1">
        <w:rPr>
          <w:rFonts w:ascii="微軟正黑體" w:eastAsia="微軟正黑體" w:hAnsi="微軟正黑體"/>
          <w:sz w:val="22"/>
          <w:szCs w:val="22"/>
        </w:rPr>
        <w:t>650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萬坪）。是泰國受國家保護目前最大的野生動物園。綠山國家公園－園內飼養了</w:t>
      </w:r>
      <w:r w:rsidRPr="001046A1">
        <w:rPr>
          <w:rFonts w:ascii="微軟正黑體" w:eastAsia="微軟正黑體" w:hAnsi="微軟正黑體"/>
          <w:sz w:val="22"/>
          <w:szCs w:val="22"/>
        </w:rPr>
        <w:t>300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多種</w:t>
      </w:r>
      <w:r w:rsidRPr="001046A1">
        <w:rPr>
          <w:rFonts w:ascii="微軟正黑體" w:eastAsia="微軟正黑體" w:hAnsi="微軟正黑體"/>
          <w:sz w:val="22"/>
          <w:szCs w:val="22"/>
        </w:rPr>
        <w:t>8000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多隻動物。在綠山環抱的大自然美景中，您有見過老虎在水中獵食的情景嗎？！絕對令您大開眼界！也包含列入保護名單中的馬來獏，園方表示馬來獏在野地已滅絕，目前園方除了飼養還肩負研究工作，園內現有</w:t>
      </w:r>
      <w:r w:rsidRPr="001046A1">
        <w:rPr>
          <w:rFonts w:ascii="微軟正黑體" w:eastAsia="微軟正黑體" w:hAnsi="微軟正黑體"/>
          <w:sz w:val="22"/>
          <w:szCs w:val="22"/>
        </w:rPr>
        <w:t>50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隻馬來獏，每一隻都有</w:t>
      </w:r>
      <w:r w:rsidRPr="001046A1">
        <w:rPr>
          <w:rFonts w:ascii="微軟正黑體" w:eastAsia="微軟正黑體" w:hAnsi="微軟正黑體"/>
          <w:sz w:val="22"/>
          <w:szCs w:val="22"/>
        </w:rPr>
        <w:t>100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萬泰銖的身價。</w:t>
      </w:r>
    </w:p>
    <w:p w14:paraId="0B0AE7A8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1046A1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【ALL STAR全明星號遊輪夜遊暹羅灣（人妖歌舞表演）】</w:t>
      </w:r>
      <w:r w:rsidRPr="001046A1">
        <w:rPr>
          <w:rFonts w:ascii="微軟正黑體" w:eastAsia="微軟正黑體" w:hAnsi="微軟正黑體" w:hint="eastAsia"/>
          <w:bCs/>
          <w:sz w:val="22"/>
          <w:szCs w:val="22"/>
        </w:rPr>
        <w:t>ALL STAR夕陽號 一共分三層，一二層是客座，頂層是露天沙發區，夕陽遊去程看夕陽，回程看夜景。在芭達雅碼頭直接上船，上船時有美豔的人妖迎賓，船上享用海鮮自助餐+啤酒飲料無限暢飲，還有人妖表演，人妖也會和客人互動拍照(需要給小費) ，氣氛歡樂。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371"/>
        <w:gridCol w:w="826"/>
        <w:gridCol w:w="3121"/>
        <w:gridCol w:w="1300"/>
        <w:gridCol w:w="2986"/>
      </w:tblGrid>
      <w:tr w:rsidR="00672B61" w:rsidRPr="001046A1" w14:paraId="18CB67D1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3C65BBEC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早餐</w:t>
            </w:r>
          </w:p>
        </w:tc>
        <w:tc>
          <w:tcPr>
            <w:tcW w:w="137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5E726CD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826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FC846B0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午餐</w:t>
            </w:r>
          </w:p>
        </w:tc>
        <w:tc>
          <w:tcPr>
            <w:tcW w:w="312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14C9AF7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綠山園內風味餐 B.250</w:t>
            </w:r>
          </w:p>
        </w:tc>
        <w:tc>
          <w:tcPr>
            <w:tcW w:w="130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2E1C514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晚餐</w:t>
            </w:r>
          </w:p>
        </w:tc>
        <w:tc>
          <w:tcPr>
            <w:tcW w:w="298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A5277D2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ALL STAR船上自助餐 B.700</w:t>
            </w:r>
          </w:p>
        </w:tc>
      </w:tr>
      <w:tr w:rsidR="00672B61" w:rsidRPr="001046A1" w14:paraId="4C27C044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4E5A7D10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007CBB3D" w14:textId="77777777" w:rsidR="00672B61" w:rsidRPr="001046A1" w:rsidRDefault="00A54D56" w:rsidP="001046A1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E36C0A"/>
                <w:sz w:val="22"/>
                <w:szCs w:val="22"/>
              </w:rPr>
              <w:t xml:space="preserve">芭達雅 </w:t>
            </w: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A-ONE NEW WING或Mandarin Eastville, Pattaya或Grand palazzo hotel pattaya或同級</w:t>
            </w:r>
          </w:p>
        </w:tc>
      </w:tr>
    </w:tbl>
    <w:p w14:paraId="2C07D7E2" w14:textId="77777777" w:rsidR="00672B61" w:rsidRPr="001046A1" w:rsidRDefault="00672B61" w:rsidP="001046A1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672B61" w:rsidRPr="001046A1" w14:paraId="7046D5AD" w14:textId="77777777">
        <w:trPr>
          <w:trHeight w:val="1094"/>
        </w:trPr>
        <w:tc>
          <w:tcPr>
            <w:tcW w:w="1779" w:type="dxa"/>
            <w:shd w:val="clear" w:color="auto" w:fill="1F497D"/>
            <w:vAlign w:val="center"/>
          </w:tcPr>
          <w:p w14:paraId="43F1BC9D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1046A1">
              <w:rPr>
                <w:rFonts w:ascii="微軟正黑體" w:eastAsia="微軟正黑體" w:hAnsi="微軟正黑體" w:hint="eastAsia"/>
                <w:b/>
                <w:i/>
                <w:color w:val="FFFFFF"/>
                <w:sz w:val="28"/>
                <w:szCs w:val="28"/>
              </w:rPr>
              <w:t>3</w:t>
            </w: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2BDD9FC3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芭達雅→東芭樂園→芭達雅地標Terminal 21航站百貨→泰式古法按摩（2小時）</w:t>
            </w:r>
          </w:p>
        </w:tc>
      </w:tr>
    </w:tbl>
    <w:p w14:paraId="688045E1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b/>
          <w:color w:val="FF0066"/>
          <w:sz w:val="22"/>
          <w:szCs w:val="22"/>
        </w:rPr>
      </w:pPr>
      <w:r w:rsidRPr="001046A1">
        <w:rPr>
          <w:rFonts w:ascii="微軟正黑體" w:eastAsia="微軟正黑體" w:hAnsi="微軟正黑體" w:cs="Arial" w:hint="eastAsia"/>
          <w:color w:val="FF0066"/>
          <w:sz w:val="22"/>
          <w:szCs w:val="22"/>
          <w:shd w:val="clear" w:color="auto" w:fill="FFFFFF"/>
        </w:rPr>
        <w:t>【</w:t>
      </w:r>
      <w:r w:rsidRPr="001046A1">
        <w:rPr>
          <w:rFonts w:ascii="微軟正黑體" w:eastAsia="微軟正黑體" w:hAnsi="微軟正黑體" w:cs="Arial" w:hint="eastAsia"/>
          <w:b/>
          <w:bCs/>
          <w:color w:val="FF0066"/>
          <w:sz w:val="22"/>
          <w:szCs w:val="22"/>
          <w:shd w:val="clear" w:color="auto" w:fill="FFFFFF"/>
        </w:rPr>
        <w:t>東芭樂園</w:t>
      </w:r>
      <w:r w:rsidRPr="001046A1">
        <w:rPr>
          <w:rFonts w:ascii="微軟正黑體" w:eastAsia="微軟正黑體" w:hAnsi="微軟正黑體" w:cs="Arial" w:hint="eastAsia"/>
          <w:color w:val="FF0066"/>
          <w:sz w:val="22"/>
          <w:szCs w:val="22"/>
          <w:shd w:val="clear" w:color="auto" w:fill="FFFFFF"/>
        </w:rPr>
        <w:t>】</w:t>
      </w:r>
      <w:r w:rsidRPr="001046A1">
        <w:rPr>
          <w:rFonts w:ascii="微軟正黑體" w:eastAsia="微軟正黑體" w:hAnsi="微軟正黑體" w:cs="Arial" w:hint="eastAsia"/>
          <w:color w:val="000000" w:themeColor="text1"/>
          <w:sz w:val="22"/>
          <w:szCs w:val="22"/>
          <w:shd w:val="clear" w:color="auto" w:fill="FFFFFF"/>
        </w:rPr>
        <w:t>佔地達六百英畝且景色秀麗的鄉間渡假勝地，距離南芭達雅十五公里，是一個泰式鄉村風格的休閒兼渡假公園，放眼望去盡是雅緻的風景，不論是參觀蘭花養殖房和其他的奇花異卉，或是園方所精心安排的文化傳統表演及大象秀，都充滿著不同的樂趣。位於芭達雅以南，車程約15分鐘。村內擁有蘭花培植場和工藝品中心，並舉行受歡迎的民族舞蹈表演和傳統慶典，以及戰時藝術用品展覽。佔地甚廣的東芭樂園，融合了湖光山色，景致非常宜人。園內有精心栽培之蘭花園、天鵝湖、迷你動物園區、恐龍天地、猴子摘椰子區，還有園內文化村之泰國民俗表演及精彩有趣的大象表演。</w:t>
      </w:r>
    </w:p>
    <w:p w14:paraId="1C05C8A5" w14:textId="77777777" w:rsidR="00672B61" w:rsidRPr="001046A1" w:rsidRDefault="00A54D56" w:rsidP="001046A1">
      <w:pPr>
        <w:tabs>
          <w:tab w:val="left" w:pos="5700"/>
        </w:tabs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1046A1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【TERMINAL 21航站百貨公司】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於2018年10月新開的百貨公司，因曼谷的Terminal21百貨泰成功，芭達雅新分館大升級！跟曼谷版一樣，百貨另外搭著Grande Centre Point Pattaya五星飯店。踏進百貨內就彷彿置身於航站大廈一般，且每個樓層都有不同的國家旅遊主題，主題非常鮮明，必是各國觀光客都會來朝聖的百貨新打卡地標。</w:t>
      </w:r>
    </w:p>
    <w:p w14:paraId="24EF17BE" w14:textId="77777777" w:rsidR="00672B61" w:rsidRPr="001046A1" w:rsidRDefault="00A54D56" w:rsidP="001046A1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046A1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1046A1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泰式古法按摩兩小時</w:t>
      </w:r>
      <w:r w:rsidRPr="001046A1">
        <w:rPr>
          <w:rFonts w:ascii="微軟正黑體" w:eastAsia="微軟正黑體" w:hAnsi="微軟正黑體"/>
          <w:b/>
          <w:color w:val="FF0066"/>
          <w:sz w:val="22"/>
          <w:szCs w:val="22"/>
        </w:rPr>
        <w:t>】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對於全身肌肉長期處於緊張狀態的現代人來說，力道重又切中穴位的泰式按摩，能讓您全身放鬆，抒解壓力</w:t>
      </w:r>
      <w:r w:rsidRPr="001046A1">
        <w:rPr>
          <w:rFonts w:ascii="微軟正黑體" w:eastAsia="微軟正黑體" w:hAnsi="微軟正黑體" w:hint="eastAsia"/>
          <w:b/>
          <w:sz w:val="22"/>
          <w:szCs w:val="22"/>
        </w:rPr>
        <w:t>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411"/>
        <w:gridCol w:w="709"/>
        <w:gridCol w:w="2835"/>
        <w:gridCol w:w="851"/>
        <w:gridCol w:w="3798"/>
      </w:tblGrid>
      <w:tr w:rsidR="00672B61" w:rsidRPr="001046A1" w14:paraId="188EE4CD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036E978A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早餐</w:t>
            </w:r>
          </w:p>
        </w:tc>
        <w:tc>
          <w:tcPr>
            <w:tcW w:w="141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4B82F7F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902F4F9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午餐</w:t>
            </w:r>
          </w:p>
        </w:tc>
        <w:tc>
          <w:tcPr>
            <w:tcW w:w="28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17CEC7E" w14:textId="77777777" w:rsidR="00672B61" w:rsidRPr="001046A1" w:rsidRDefault="00A54D56" w:rsidP="001046A1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黑森林風味餐 B.350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089772A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晚餐</w:t>
            </w:r>
          </w:p>
        </w:tc>
        <w:tc>
          <w:tcPr>
            <w:tcW w:w="3798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4AD547B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網美秘境海景餐廳 泰式風味餐 B.600</w:t>
            </w:r>
          </w:p>
        </w:tc>
      </w:tr>
      <w:tr w:rsidR="00672B61" w:rsidRPr="001046A1" w14:paraId="67C76BE9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3CEC5873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520A14A9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E36C0A"/>
                <w:sz w:val="22"/>
                <w:szCs w:val="22"/>
              </w:rPr>
              <w:t xml:space="preserve">芭達雅 </w:t>
            </w: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A-ONE NEW WING或Mandarin Eastville, Pattaya或Grand palazzo hotel pattaya或同級</w:t>
            </w:r>
          </w:p>
        </w:tc>
      </w:tr>
    </w:tbl>
    <w:p w14:paraId="6883C5A6" w14:textId="77777777" w:rsidR="00672B61" w:rsidRPr="001046A1" w:rsidRDefault="00672B61" w:rsidP="001046A1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672B61" w:rsidRPr="001046A1" w14:paraId="279B297C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224262C0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1046A1">
              <w:rPr>
                <w:rFonts w:ascii="微軟正黑體" w:eastAsia="微軟正黑體" w:hAnsi="微軟正黑體" w:hint="eastAsia"/>
                <w:b/>
                <w:i/>
                <w:color w:val="FFFFFF"/>
                <w:sz w:val="28"/>
                <w:szCs w:val="28"/>
              </w:rPr>
              <w:t>4</w:t>
            </w: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67D31360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芭達雅→班尼迪之家→四方水上市場→</w:t>
            </w:r>
            <w:r w:rsidRPr="001046A1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highlight w:val="yellow"/>
              </w:rPr>
              <w:t>乳膠睡眠博物館</w:t>
            </w:r>
          </w:p>
        </w:tc>
      </w:tr>
    </w:tbl>
    <w:p w14:paraId="06934B33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046A1">
        <w:rPr>
          <w:rFonts w:ascii="微軟正黑體" w:eastAsia="微軟正黑體" w:hAnsi="微軟正黑體" w:cs="Arial" w:hint="eastAsia"/>
          <w:b/>
          <w:color w:val="FF0066"/>
          <w:sz w:val="22"/>
          <w:szCs w:val="22"/>
          <w:shd w:val="clear" w:color="auto" w:fill="FFFFFF"/>
        </w:rPr>
        <w:t>【班尼迪之家】</w:t>
      </w:r>
      <w:r w:rsidRPr="001046A1">
        <w:rPr>
          <w:rFonts w:ascii="微軟正黑體" w:eastAsia="微軟正黑體" w:hAnsi="微軟正黑體" w:cs="Arial" w:hint="eastAsia"/>
          <w:color w:val="000000" w:themeColor="text1"/>
          <w:sz w:val="22"/>
          <w:szCs w:val="22"/>
          <w:shd w:val="clear" w:color="auto" w:fill="FFFFFF"/>
        </w:rPr>
        <w:t>是一個將咖啡廳、酒吧、餐廳結合不同裝潢主題風格的複合式咖啡廳，也可以說是一個超大型攝影棚，各種華麗風格、懷舊風格、可愛夢幻風格、渡假風格…等，超多主題裝潢，根本是零死角的網美拍照聖地，不論在哪個位置都超好拍照，很適合喜愛攝影拍照的人前往，也是目前當地最夯最熱門的景點。</w:t>
      </w:r>
    </w:p>
    <w:p w14:paraId="5BB88C23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 w:cs="Arial"/>
          <w:color w:val="000000" w:themeColor="text1"/>
          <w:sz w:val="22"/>
          <w:szCs w:val="22"/>
          <w:shd w:val="clear" w:color="auto" w:fill="FFFFFF"/>
        </w:rPr>
      </w:pPr>
      <w:r w:rsidRPr="001046A1">
        <w:rPr>
          <w:rFonts w:ascii="微軟正黑體" w:eastAsia="微軟正黑體" w:hAnsi="微軟正黑體" w:cs="Arial" w:hint="eastAsia"/>
          <w:b/>
          <w:color w:val="FF0066"/>
          <w:sz w:val="22"/>
          <w:szCs w:val="22"/>
          <w:shd w:val="clear" w:color="auto" w:fill="FFFFFF"/>
        </w:rPr>
        <w:t>【四方水上市場】</w:t>
      </w:r>
      <w:r w:rsidRPr="001046A1">
        <w:rPr>
          <w:rFonts w:ascii="微軟正黑體" w:eastAsia="微軟正黑體" w:hAnsi="微軟正黑體" w:cs="Arial" w:hint="eastAsia"/>
          <w:color w:val="000000" w:themeColor="text1"/>
          <w:sz w:val="22"/>
          <w:szCs w:val="22"/>
          <w:shd w:val="clear" w:color="auto" w:fill="FFFFFF"/>
        </w:rPr>
        <w:t>結合農村文化藝術元素，融合鄉村文化木雕風格的複合式水上市場，佔地3680平方公尺。各種泰式水上建築在迂迴的河道上，穿梭在水上五金商貨水果雜項商家。或有民俗傳統舞蹈笙歌，木雕藝術敲打聲；好棒的巧思，把泰國傳統文化展現的是如此多嬌。</w:t>
      </w:r>
    </w:p>
    <w:p w14:paraId="51E505C9" w14:textId="77777777" w:rsidR="00672B61" w:rsidRPr="001046A1" w:rsidRDefault="00A54D56" w:rsidP="001046A1">
      <w:pPr>
        <w:pStyle w:val="20"/>
        <w:spacing w:line="0" w:lineRule="atLeast"/>
        <w:rPr>
          <w:rFonts w:ascii="微軟正黑體" w:eastAsia="微軟正黑體" w:hAnsi="微軟正黑體"/>
          <w:sz w:val="22"/>
        </w:rPr>
      </w:pPr>
      <w:r w:rsidRPr="001046A1">
        <w:rPr>
          <w:rFonts w:ascii="微軟正黑體" w:eastAsia="微軟正黑體" w:hAnsi="微軟正黑體" w:hint="eastAsia"/>
          <w:b/>
          <w:color w:val="FF0000"/>
          <w:sz w:val="22"/>
        </w:rPr>
        <w:t>【乳膠睡眠博物館】</w:t>
      </w:r>
      <w:r w:rsidRPr="001046A1">
        <w:rPr>
          <w:rFonts w:ascii="微軟正黑體" w:eastAsia="微軟正黑體" w:hAnsi="微軟正黑體" w:hint="eastAsia"/>
          <w:sz w:val="22"/>
        </w:rPr>
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302"/>
        <w:gridCol w:w="673"/>
        <w:gridCol w:w="3407"/>
        <w:gridCol w:w="783"/>
        <w:gridCol w:w="3436"/>
      </w:tblGrid>
      <w:tr w:rsidR="00672B61" w:rsidRPr="001046A1" w14:paraId="232475AB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5A1BDF83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早餐</w:t>
            </w:r>
          </w:p>
        </w:tc>
        <w:tc>
          <w:tcPr>
            <w:tcW w:w="1302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A5A8937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67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7E4F0102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午餐</w:t>
            </w:r>
          </w:p>
        </w:tc>
        <w:tc>
          <w:tcPr>
            <w:tcW w:w="3407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7E697A6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網美屋泰式風味餐 B.350</w:t>
            </w:r>
          </w:p>
        </w:tc>
        <w:tc>
          <w:tcPr>
            <w:tcW w:w="78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45480C4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晚餐</w:t>
            </w:r>
          </w:p>
        </w:tc>
        <w:tc>
          <w:tcPr>
            <w:tcW w:w="343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8DCA14A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泰國最夯活跳跳泰國蝦吃到飽+啤酒飲料無限暢飲 B.599</w:t>
            </w:r>
          </w:p>
        </w:tc>
      </w:tr>
      <w:tr w:rsidR="00672B61" w:rsidRPr="001046A1" w14:paraId="74B01DB4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48C2D62C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759F2089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E36C0A"/>
                <w:sz w:val="22"/>
                <w:szCs w:val="22"/>
              </w:rPr>
              <w:t xml:space="preserve">芭達雅 </w:t>
            </w: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A-ONE NEW WING或Mandarin Eastville, Pattaya或Grand palazzo hotel pattaya或同級</w:t>
            </w:r>
          </w:p>
        </w:tc>
      </w:tr>
    </w:tbl>
    <w:p w14:paraId="23707F00" w14:textId="77777777" w:rsidR="00672B61" w:rsidRPr="001046A1" w:rsidRDefault="00672B61" w:rsidP="001046A1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672B61" w:rsidRPr="001046A1" w14:paraId="00A5E8BB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2DC4D92D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1046A1">
              <w:rPr>
                <w:rFonts w:ascii="微軟正黑體" w:eastAsia="微軟正黑體" w:hAnsi="微軟正黑體" w:hint="eastAsia"/>
                <w:b/>
                <w:i/>
                <w:color w:val="FFFFFF"/>
                <w:sz w:val="28"/>
                <w:szCs w:val="28"/>
              </w:rPr>
              <w:t>5</w:t>
            </w: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73CC5355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芭達雅→返回曼谷→Big C超市採買→入住曼谷頂級五星凱賓斯基酒店+盡情享受五星酒店設施四面佛祈福還願+世貿百貨自由逛 探索曼谷之美</w:t>
            </w:r>
          </w:p>
        </w:tc>
      </w:tr>
    </w:tbl>
    <w:p w14:paraId="77DE035B" w14:textId="77777777" w:rsidR="00672B61" w:rsidRPr="001046A1" w:rsidRDefault="00A54D56" w:rsidP="001046A1">
      <w:pPr>
        <w:widowControl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1046A1">
        <w:rPr>
          <w:rFonts w:ascii="微軟正黑體" w:eastAsia="微軟正黑體" w:hAnsi="微軟正黑體" w:hint="eastAsia"/>
          <w:b/>
          <w:color w:val="B30C96"/>
          <w:sz w:val="22"/>
          <w:szCs w:val="22"/>
          <w:shd w:val="clear" w:color="auto" w:fill="FFFFFF"/>
        </w:rPr>
        <w:t>【BIG C】</w:t>
      </w:r>
      <w:r w:rsidRPr="001046A1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BIG C是一間泰國連鎖大賣場，你可以在這裡，買一些台灣吃不到的各類泰式零食或是伴手小禮，帶回台灣送人自用兩相誼，這裡不但價格便宜而且幾乎可說網路上介紹該買、必買、一定要的東西，這裡應有盡有。</w:t>
      </w:r>
    </w:p>
    <w:p w14:paraId="1B33A775" w14:textId="77777777" w:rsidR="00672B61" w:rsidRPr="001046A1" w:rsidRDefault="00A54D56" w:rsidP="001046A1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1046A1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【愛樂威四面佛】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無論求財或婚姻很靈驗，也是港台明星們的最愛喔！</w:t>
      </w:r>
    </w:p>
    <w:p w14:paraId="27ABFA03" w14:textId="77777777" w:rsidR="00672B61" w:rsidRPr="001046A1" w:rsidRDefault="00A54D56" w:rsidP="001046A1">
      <w:pPr>
        <w:widowControl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1046A1">
        <w:rPr>
          <w:rFonts w:ascii="微軟正黑體" w:eastAsia="微軟正黑體" w:hAnsi="微軟正黑體" w:hint="eastAsia"/>
          <w:sz w:val="22"/>
          <w:szCs w:val="22"/>
        </w:rPr>
        <w:t>四梵行－四無量心代表之意義為：</w:t>
      </w:r>
      <w:r w:rsidRPr="001046A1">
        <w:rPr>
          <w:rFonts w:ascii="微軟正黑體" w:eastAsia="微軟正黑體" w:hAnsi="微軟正黑體" w:hint="eastAsia"/>
          <w:sz w:val="22"/>
          <w:szCs w:val="22"/>
        </w:rPr>
        <w:br/>
        <w:t>慈無量心：與大梵天王佛的正面「密達」 (METTA) 相應，願眾生得樂。</w:t>
      </w:r>
      <w:r w:rsidRPr="001046A1">
        <w:rPr>
          <w:rFonts w:ascii="微軟正黑體" w:eastAsia="微軟正黑體" w:hAnsi="微軟正黑體" w:hint="eastAsia"/>
          <w:sz w:val="22"/>
          <w:szCs w:val="22"/>
        </w:rPr>
        <w:br/>
        <w:t>悲無量心：與大梵天王右面「噶如喇」(KARUNA) 相應，濟貧恤苦，願眾生離苦。</w:t>
      </w:r>
      <w:r w:rsidRPr="001046A1">
        <w:rPr>
          <w:rFonts w:ascii="微軟正黑體" w:eastAsia="微軟正黑體" w:hAnsi="微軟正黑體" w:hint="eastAsia"/>
          <w:sz w:val="22"/>
          <w:szCs w:val="22"/>
        </w:rPr>
        <w:br/>
        <w:t>喜無量心：與大梵天王後面「摩達」(MUTHITA) 相應，見人行善，離苦得樂，生歡喜心，願一切眾生離苦得樂。</w:t>
      </w:r>
      <w:r w:rsidRPr="001046A1">
        <w:rPr>
          <w:rFonts w:ascii="微軟正黑體" w:eastAsia="微軟正黑體" w:hAnsi="微軟正黑體" w:hint="eastAsia"/>
          <w:sz w:val="22"/>
          <w:szCs w:val="22"/>
        </w:rPr>
        <w:br/>
        <w:t>捨無量心：與大梵天王左面「無別迦」(UBEKKHA)相應，無愛憎，廣披澤恩。四面佛「大梵天王」具慈、悲、喜、捨之四梵心，故無論祈求 「功名、事業」「愛情、婚姻」「富貴、利祿」「平安、福慧」 皆能圓滿靈驗。</w:t>
      </w:r>
    </w:p>
    <w:p w14:paraId="0BA31C03" w14:textId="77777777" w:rsidR="00672B61" w:rsidRPr="001046A1" w:rsidRDefault="00A54D56" w:rsidP="001046A1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1046A1">
        <w:rPr>
          <w:rFonts w:ascii="微軟正黑體" w:eastAsia="微軟正黑體" w:hAnsi="微軟正黑體" w:hint="eastAsia"/>
          <w:b/>
          <w:color w:val="B30C96"/>
          <w:sz w:val="22"/>
          <w:szCs w:val="22"/>
        </w:rPr>
        <w:t>【CENTRAL WORLD世貿百貨】</w:t>
      </w:r>
      <w:r w:rsidRPr="001046A1">
        <w:rPr>
          <w:rFonts w:ascii="微軟正黑體" w:eastAsia="微軟正黑體" w:hAnsi="微軟正黑體" w:hint="eastAsia"/>
          <w:color w:val="000000"/>
          <w:sz w:val="22"/>
          <w:szCs w:val="22"/>
        </w:rPr>
        <w:t>東南亞最大最具時尚領導風格的CENTRAL WORLD PLAZA中央世貿商場，這是大曼谷商圈三大百貨購物中心（ZEN、CENTRAL WORLD PLAZA、ISETAN）連成一大棟的百貨商場。樓高20層，可容納10萬人的活動廣場。該購物中心位於捷運BTS站CHIT LOM站3號出口，賣場面積達55萬平方公尺，位於市中心最繁華的地段，簡直是曼谷的新地標。CENTRAL WORLD外觀玻璃帷幕的建築設計，看起來非常時尚新穎，所有歐美精品品牌或泰國品牌一應俱全，其中又以泰絲及NARAYA 曼谷包最受台灣觀光客青睞。來到這怎能不採買一番呢！當然這裡也是泰國節慶主要的活動場地，聖誔節，跨年倒數，潑水節等，CENTRAL WORLD都是指標性的地標。</w:t>
      </w:r>
      <w:r w:rsidRPr="001046A1">
        <w:rPr>
          <w:rFonts w:ascii="微軟正黑體" w:eastAsia="微軟正黑體" w:hAnsi="微軟正黑體" w:hint="eastAsia"/>
          <w:sz w:val="22"/>
          <w:szCs w:val="22"/>
        </w:rPr>
        <w:t>百貨公司內皆設有美食街與餐廳。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550"/>
        <w:gridCol w:w="851"/>
        <w:gridCol w:w="4481"/>
        <w:gridCol w:w="983"/>
        <w:gridCol w:w="1736"/>
      </w:tblGrid>
      <w:tr w:rsidR="00672B61" w:rsidRPr="001046A1" w14:paraId="4A79D0EE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0B76472E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早餐</w:t>
            </w:r>
          </w:p>
        </w:tc>
        <w:tc>
          <w:tcPr>
            <w:tcW w:w="155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3956A01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6108E58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午餐</w:t>
            </w:r>
          </w:p>
        </w:tc>
        <w:tc>
          <w:tcPr>
            <w:tcW w:w="448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431819C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韓式烤肉BBQ吃到飽+飲料無限暢飲 B.399</w:t>
            </w:r>
          </w:p>
        </w:tc>
        <w:tc>
          <w:tcPr>
            <w:tcW w:w="98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5A462DFD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晚餐</w:t>
            </w:r>
          </w:p>
        </w:tc>
        <w:tc>
          <w:tcPr>
            <w:tcW w:w="173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15F2777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方便逛街請自理</w:t>
            </w:r>
          </w:p>
        </w:tc>
      </w:tr>
      <w:tr w:rsidR="00672B61" w:rsidRPr="001046A1" w14:paraId="7F645536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3E5105FD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455F9859" w14:textId="77777777" w:rsidR="00672B61" w:rsidRPr="001046A1" w:rsidRDefault="00A54D56" w:rsidP="001046A1">
            <w:pPr>
              <w:snapToGrid w:val="0"/>
              <w:spacing w:line="0" w:lineRule="atLeast"/>
              <w:rPr>
                <w:rFonts w:ascii="微軟正黑體" w:eastAsia="微軟正黑體" w:hAnsi="微軟正黑體" w:cs="Arial"/>
                <w:b/>
                <w:color w:val="00B050"/>
                <w:kern w:val="0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E36C0A"/>
                <w:sz w:val="22"/>
                <w:szCs w:val="22"/>
              </w:rPr>
              <w:t xml:space="preserve">曼谷 </w:t>
            </w:r>
            <w:r w:rsidRPr="001046A1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 w:val="22"/>
                <w:szCs w:val="22"/>
              </w:rPr>
              <w:t>頂級國際五星 凱賓斯基Sindhorn Kempinski Hotel Bangkok或Siam Kempinski Hotel Bangkok或同級</w:t>
            </w:r>
          </w:p>
        </w:tc>
      </w:tr>
    </w:tbl>
    <w:p w14:paraId="4725F260" w14:textId="77777777" w:rsidR="00672B61" w:rsidRPr="001046A1" w:rsidRDefault="00672B61" w:rsidP="001046A1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tbl>
      <w:tblPr>
        <w:tblW w:w="10574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813"/>
        <w:gridCol w:w="8761"/>
      </w:tblGrid>
      <w:tr w:rsidR="00672B61" w:rsidRPr="001046A1" w14:paraId="2408A028" w14:textId="77777777">
        <w:trPr>
          <w:trHeight w:val="679"/>
        </w:trPr>
        <w:tc>
          <w:tcPr>
            <w:tcW w:w="1813" w:type="dxa"/>
            <w:shd w:val="clear" w:color="auto" w:fill="1F497D"/>
            <w:vAlign w:val="center"/>
          </w:tcPr>
          <w:p w14:paraId="15D02D29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1046A1">
              <w:rPr>
                <w:rFonts w:ascii="微軟正黑體" w:eastAsia="微軟正黑體" w:hAnsi="微軟正黑體" w:hint="eastAsia"/>
                <w:b/>
                <w:i/>
                <w:color w:val="FFFFFF"/>
                <w:sz w:val="28"/>
                <w:szCs w:val="28"/>
              </w:rPr>
              <w:t>6</w:t>
            </w:r>
            <w:r w:rsidRPr="001046A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61" w:type="dxa"/>
            <w:shd w:val="clear" w:color="auto" w:fill="FDE9D9"/>
            <w:vAlign w:val="center"/>
          </w:tcPr>
          <w:p w14:paraId="6E614107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曼谷→</w:t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酒店自由活動</w:t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→曼谷機場</w:t>
            </w:r>
            <w:r w:rsidRPr="001046A1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 xml:space="preserve"> </w:t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sym w:font="Webdings" w:char="F0F1"/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桃園</w:t>
            </w:r>
            <w:r w:rsidRPr="001046A1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機場</w:t>
            </w:r>
          </w:p>
        </w:tc>
      </w:tr>
    </w:tbl>
    <w:p w14:paraId="79F4E6AF" w14:textId="15917CAF" w:rsidR="00672B61" w:rsidRPr="001046A1" w:rsidRDefault="00A54D56" w:rsidP="001046A1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046A1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玩飯店，也是您此行度假的意義，在豪華的五星級飯店享受各式各樣的設施、自由自在悠閒的玩樂，您可懶洋洋的泡在美麗泳池，享受悠閒時光，徹底感受不受打擾的度假空間。</w:t>
      </w:r>
    </w:p>
    <w:p w14:paraId="4342C4B4" w14:textId="09690BDC" w:rsidR="00672B61" w:rsidRPr="001046A1" w:rsidRDefault="00A54D56" w:rsidP="001046A1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046A1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搭機返台的時間到了，我們整理行李前往機場，帶著渡假完所擁有的NICE好心情上機，也為這次的泰國之旅畫下完美的句點。記得回家後將此次泰國之行的回憶整理收集起來，期待再相會唷！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9"/>
        <w:gridCol w:w="2399"/>
        <w:gridCol w:w="850"/>
        <w:gridCol w:w="2949"/>
        <w:gridCol w:w="694"/>
        <w:gridCol w:w="2773"/>
      </w:tblGrid>
      <w:tr w:rsidR="00672B61" w:rsidRPr="001046A1" w14:paraId="3A7976EE" w14:textId="77777777">
        <w:trPr>
          <w:trHeight w:val="456"/>
        </w:trPr>
        <w:tc>
          <w:tcPr>
            <w:tcW w:w="829" w:type="dxa"/>
            <w:shd w:val="clear" w:color="auto" w:fill="E6E6E6"/>
            <w:vAlign w:val="center"/>
          </w:tcPr>
          <w:p w14:paraId="7381146A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早餐</w:t>
            </w:r>
          </w:p>
        </w:tc>
        <w:tc>
          <w:tcPr>
            <w:tcW w:w="239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9F91D58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24E7961B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午餐</w:t>
            </w:r>
          </w:p>
        </w:tc>
        <w:tc>
          <w:tcPr>
            <w:tcW w:w="294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3765B2E" w14:textId="77777777" w:rsidR="00672B61" w:rsidRPr="001046A1" w:rsidRDefault="00A54D56" w:rsidP="001046A1">
            <w:p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機上套餐</w:t>
            </w:r>
          </w:p>
        </w:tc>
        <w:tc>
          <w:tcPr>
            <w:tcW w:w="694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E94D797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晚餐</w:t>
            </w:r>
          </w:p>
        </w:tc>
        <w:tc>
          <w:tcPr>
            <w:tcW w:w="2773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F1F9A91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溫暖的家</w:t>
            </w:r>
          </w:p>
        </w:tc>
      </w:tr>
      <w:tr w:rsidR="00672B61" w:rsidRPr="001046A1" w14:paraId="4C6ED201" w14:textId="77777777">
        <w:trPr>
          <w:trHeight w:val="533"/>
        </w:trPr>
        <w:tc>
          <w:tcPr>
            <w:tcW w:w="829" w:type="dxa"/>
            <w:shd w:val="clear" w:color="auto" w:fill="E6E6E6"/>
            <w:vAlign w:val="center"/>
          </w:tcPr>
          <w:p w14:paraId="60D46286" w14:textId="77777777" w:rsidR="00672B61" w:rsidRPr="001046A1" w:rsidRDefault="00A54D56" w:rsidP="001046A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住宿</w:t>
            </w:r>
          </w:p>
        </w:tc>
        <w:tc>
          <w:tcPr>
            <w:tcW w:w="9665" w:type="dxa"/>
            <w:gridSpan w:val="5"/>
            <w:shd w:val="clear" w:color="auto" w:fill="auto"/>
            <w:vAlign w:val="center"/>
          </w:tcPr>
          <w:p w14:paraId="4ED49542" w14:textId="77777777" w:rsidR="00672B61" w:rsidRPr="001046A1" w:rsidRDefault="00A54D56" w:rsidP="001046A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46A1">
              <w:rPr>
                <w:rFonts w:ascii="微軟正黑體" w:eastAsia="微軟正黑體" w:hAnsi="微軟正黑體" w:hint="eastAsia"/>
                <w:sz w:val="22"/>
                <w:szCs w:val="22"/>
              </w:rPr>
              <w:t>溫暖的家</w:t>
            </w:r>
          </w:p>
        </w:tc>
      </w:tr>
    </w:tbl>
    <w:p w14:paraId="527B3FB6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color w:val="C00000"/>
        </w:rPr>
      </w:pPr>
      <w:r w:rsidRPr="001046A1">
        <w:rPr>
          <w:rFonts w:ascii="微軟正黑體" w:eastAsia="微軟正黑體" w:hAnsi="微軟正黑體" w:hint="eastAsia"/>
          <w:color w:val="C00000"/>
        </w:rPr>
        <w:t>註1：以上行程順序僅供參考，詳細安排視當地交通狀況為準。</w:t>
      </w:r>
    </w:p>
    <w:p w14:paraId="5D4810AB" w14:textId="77777777" w:rsidR="00672B61" w:rsidRPr="001046A1" w:rsidRDefault="00A54D56" w:rsidP="001046A1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1046A1">
        <w:rPr>
          <w:rFonts w:ascii="微軟正黑體" w:eastAsia="微軟正黑體" w:hAnsi="微軟正黑體" w:hint="eastAsia"/>
          <w:color w:val="C00000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sectPr w:rsidR="00672B61" w:rsidRPr="001046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C9661" w14:textId="77777777" w:rsidR="00155300" w:rsidRDefault="00155300" w:rsidP="00D21687">
      <w:r>
        <w:separator/>
      </w:r>
    </w:p>
  </w:endnote>
  <w:endnote w:type="continuationSeparator" w:id="0">
    <w:p w14:paraId="278B3C09" w14:textId="77777777" w:rsidR="00155300" w:rsidRDefault="00155300" w:rsidP="00D21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4445B" w14:textId="77777777" w:rsidR="00155300" w:rsidRDefault="00155300" w:rsidP="00D21687">
      <w:r>
        <w:separator/>
      </w:r>
    </w:p>
  </w:footnote>
  <w:footnote w:type="continuationSeparator" w:id="0">
    <w:p w14:paraId="17ACD538" w14:textId="77777777" w:rsidR="00155300" w:rsidRDefault="00155300" w:rsidP="00D21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91222"/>
    <w:multiLevelType w:val="multilevel"/>
    <w:tmpl w:val="75191222"/>
    <w:lvl w:ilvl="0">
      <w:start w:val="1"/>
      <w:numFmt w:val="upperLetter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5269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662"/>
    <w:rsid w:val="00000374"/>
    <w:rsid w:val="00014A0D"/>
    <w:rsid w:val="00016B6A"/>
    <w:rsid w:val="00023C04"/>
    <w:rsid w:val="0003091C"/>
    <w:rsid w:val="00031803"/>
    <w:rsid w:val="00032AB1"/>
    <w:rsid w:val="00052B5F"/>
    <w:rsid w:val="00053CFE"/>
    <w:rsid w:val="000556C6"/>
    <w:rsid w:val="00072B9E"/>
    <w:rsid w:val="00075DCD"/>
    <w:rsid w:val="00077008"/>
    <w:rsid w:val="00083FD1"/>
    <w:rsid w:val="000875CE"/>
    <w:rsid w:val="00097098"/>
    <w:rsid w:val="00097A27"/>
    <w:rsid w:val="000C6D81"/>
    <w:rsid w:val="000D0F99"/>
    <w:rsid w:val="000D318F"/>
    <w:rsid w:val="000D3A50"/>
    <w:rsid w:val="000D3DA7"/>
    <w:rsid w:val="000D76FD"/>
    <w:rsid w:val="000D7BF2"/>
    <w:rsid w:val="000E1D18"/>
    <w:rsid w:val="000F0859"/>
    <w:rsid w:val="000F3EFC"/>
    <w:rsid w:val="00101EDE"/>
    <w:rsid w:val="001046A1"/>
    <w:rsid w:val="00106AC7"/>
    <w:rsid w:val="00110784"/>
    <w:rsid w:val="001161CB"/>
    <w:rsid w:val="0012349B"/>
    <w:rsid w:val="001242BA"/>
    <w:rsid w:val="00134207"/>
    <w:rsid w:val="00140A23"/>
    <w:rsid w:val="001477B0"/>
    <w:rsid w:val="00155042"/>
    <w:rsid w:val="00155300"/>
    <w:rsid w:val="00155C51"/>
    <w:rsid w:val="00155FFB"/>
    <w:rsid w:val="00162198"/>
    <w:rsid w:val="00167BF1"/>
    <w:rsid w:val="00173AC6"/>
    <w:rsid w:val="001836DB"/>
    <w:rsid w:val="001870B3"/>
    <w:rsid w:val="0019343C"/>
    <w:rsid w:val="001A098D"/>
    <w:rsid w:val="001A23EA"/>
    <w:rsid w:val="001A268F"/>
    <w:rsid w:val="001A5ABD"/>
    <w:rsid w:val="001A6591"/>
    <w:rsid w:val="001B407D"/>
    <w:rsid w:val="001B439C"/>
    <w:rsid w:val="001D03C9"/>
    <w:rsid w:val="001D0662"/>
    <w:rsid w:val="001D2595"/>
    <w:rsid w:val="001D5989"/>
    <w:rsid w:val="001D6088"/>
    <w:rsid w:val="001D61BE"/>
    <w:rsid w:val="001D679A"/>
    <w:rsid w:val="001D6A8C"/>
    <w:rsid w:val="001F51BC"/>
    <w:rsid w:val="00201E5F"/>
    <w:rsid w:val="0020266C"/>
    <w:rsid w:val="00205E37"/>
    <w:rsid w:val="0020754E"/>
    <w:rsid w:val="00214F54"/>
    <w:rsid w:val="00215143"/>
    <w:rsid w:val="002156DA"/>
    <w:rsid w:val="00222462"/>
    <w:rsid w:val="00222759"/>
    <w:rsid w:val="00222AE3"/>
    <w:rsid w:val="0022469E"/>
    <w:rsid w:val="00225842"/>
    <w:rsid w:val="0023209F"/>
    <w:rsid w:val="002357C6"/>
    <w:rsid w:val="00240336"/>
    <w:rsid w:val="00241322"/>
    <w:rsid w:val="00253B7C"/>
    <w:rsid w:val="00254E5D"/>
    <w:rsid w:val="0025630E"/>
    <w:rsid w:val="00261842"/>
    <w:rsid w:val="00270840"/>
    <w:rsid w:val="00270CAA"/>
    <w:rsid w:val="002716BC"/>
    <w:rsid w:val="00280B76"/>
    <w:rsid w:val="00281811"/>
    <w:rsid w:val="00296D25"/>
    <w:rsid w:val="002A5998"/>
    <w:rsid w:val="002B3F61"/>
    <w:rsid w:val="002B7B02"/>
    <w:rsid w:val="002C2257"/>
    <w:rsid w:val="002C2483"/>
    <w:rsid w:val="002C4AC3"/>
    <w:rsid w:val="002C544C"/>
    <w:rsid w:val="002D0C4B"/>
    <w:rsid w:val="002D2CEC"/>
    <w:rsid w:val="002E0CA0"/>
    <w:rsid w:val="002E136F"/>
    <w:rsid w:val="002F27DD"/>
    <w:rsid w:val="00304BE9"/>
    <w:rsid w:val="003114A2"/>
    <w:rsid w:val="00312939"/>
    <w:rsid w:val="00325FF9"/>
    <w:rsid w:val="003325AB"/>
    <w:rsid w:val="003351A2"/>
    <w:rsid w:val="0034219E"/>
    <w:rsid w:val="003459A6"/>
    <w:rsid w:val="003665A9"/>
    <w:rsid w:val="00380C1F"/>
    <w:rsid w:val="00382C90"/>
    <w:rsid w:val="003865C4"/>
    <w:rsid w:val="00386CF6"/>
    <w:rsid w:val="003875CA"/>
    <w:rsid w:val="00392A6B"/>
    <w:rsid w:val="00393CC5"/>
    <w:rsid w:val="003964E3"/>
    <w:rsid w:val="003A0428"/>
    <w:rsid w:val="003A29BE"/>
    <w:rsid w:val="003A6221"/>
    <w:rsid w:val="003B2966"/>
    <w:rsid w:val="003B4AF5"/>
    <w:rsid w:val="003B7337"/>
    <w:rsid w:val="003C3AEB"/>
    <w:rsid w:val="003C42C5"/>
    <w:rsid w:val="003C72A3"/>
    <w:rsid w:val="003D4961"/>
    <w:rsid w:val="003D4B1B"/>
    <w:rsid w:val="003D597C"/>
    <w:rsid w:val="003D6C66"/>
    <w:rsid w:val="003E1DBC"/>
    <w:rsid w:val="003E5064"/>
    <w:rsid w:val="003F298D"/>
    <w:rsid w:val="003F5D08"/>
    <w:rsid w:val="00424A73"/>
    <w:rsid w:val="004309B6"/>
    <w:rsid w:val="00431FC0"/>
    <w:rsid w:val="0044459D"/>
    <w:rsid w:val="00446C57"/>
    <w:rsid w:val="00450F15"/>
    <w:rsid w:val="00451742"/>
    <w:rsid w:val="00455AD6"/>
    <w:rsid w:val="004623E3"/>
    <w:rsid w:val="00467062"/>
    <w:rsid w:val="00467EE2"/>
    <w:rsid w:val="00487CD0"/>
    <w:rsid w:val="004902DE"/>
    <w:rsid w:val="00493B00"/>
    <w:rsid w:val="00497F90"/>
    <w:rsid w:val="004A39DD"/>
    <w:rsid w:val="004A3A14"/>
    <w:rsid w:val="004B12AB"/>
    <w:rsid w:val="004B2F86"/>
    <w:rsid w:val="004B4563"/>
    <w:rsid w:val="004B5613"/>
    <w:rsid w:val="004B58F3"/>
    <w:rsid w:val="004C1EEA"/>
    <w:rsid w:val="004C45AA"/>
    <w:rsid w:val="004C5DE3"/>
    <w:rsid w:val="004D44C7"/>
    <w:rsid w:val="004E2987"/>
    <w:rsid w:val="004E7868"/>
    <w:rsid w:val="004F2D9F"/>
    <w:rsid w:val="004F77BD"/>
    <w:rsid w:val="005209CA"/>
    <w:rsid w:val="00525FE5"/>
    <w:rsid w:val="005276CF"/>
    <w:rsid w:val="00531080"/>
    <w:rsid w:val="00536594"/>
    <w:rsid w:val="00541044"/>
    <w:rsid w:val="00541BA6"/>
    <w:rsid w:val="00550B35"/>
    <w:rsid w:val="00554860"/>
    <w:rsid w:val="00554A6F"/>
    <w:rsid w:val="00560D42"/>
    <w:rsid w:val="00563708"/>
    <w:rsid w:val="005643EB"/>
    <w:rsid w:val="005649A7"/>
    <w:rsid w:val="0056758C"/>
    <w:rsid w:val="005718DB"/>
    <w:rsid w:val="00576C60"/>
    <w:rsid w:val="005770F4"/>
    <w:rsid w:val="00591DC2"/>
    <w:rsid w:val="005B01A2"/>
    <w:rsid w:val="005B7542"/>
    <w:rsid w:val="005B7649"/>
    <w:rsid w:val="005D02D9"/>
    <w:rsid w:val="005D0999"/>
    <w:rsid w:val="005D1E37"/>
    <w:rsid w:val="005E0EFE"/>
    <w:rsid w:val="005E1A20"/>
    <w:rsid w:val="005E7BA2"/>
    <w:rsid w:val="005F4654"/>
    <w:rsid w:val="005F7E17"/>
    <w:rsid w:val="00604B30"/>
    <w:rsid w:val="00616CD4"/>
    <w:rsid w:val="00622D03"/>
    <w:rsid w:val="006238F8"/>
    <w:rsid w:val="00624318"/>
    <w:rsid w:val="00635FCB"/>
    <w:rsid w:val="00646A43"/>
    <w:rsid w:val="006500BF"/>
    <w:rsid w:val="0065668F"/>
    <w:rsid w:val="00660EDD"/>
    <w:rsid w:val="006628F1"/>
    <w:rsid w:val="00671C62"/>
    <w:rsid w:val="00672B61"/>
    <w:rsid w:val="00673C2A"/>
    <w:rsid w:val="00680D5F"/>
    <w:rsid w:val="00684836"/>
    <w:rsid w:val="00684A95"/>
    <w:rsid w:val="006936A9"/>
    <w:rsid w:val="006A21BE"/>
    <w:rsid w:val="006B2610"/>
    <w:rsid w:val="006B36F5"/>
    <w:rsid w:val="006B6696"/>
    <w:rsid w:val="006B71EA"/>
    <w:rsid w:val="006C60A4"/>
    <w:rsid w:val="006E1B8D"/>
    <w:rsid w:val="006E46D7"/>
    <w:rsid w:val="006F2ED0"/>
    <w:rsid w:val="006F33A9"/>
    <w:rsid w:val="00703829"/>
    <w:rsid w:val="00704741"/>
    <w:rsid w:val="00705B47"/>
    <w:rsid w:val="00712290"/>
    <w:rsid w:val="0071246E"/>
    <w:rsid w:val="00713285"/>
    <w:rsid w:val="00717355"/>
    <w:rsid w:val="00720E94"/>
    <w:rsid w:val="00722754"/>
    <w:rsid w:val="007408FB"/>
    <w:rsid w:val="00745ADC"/>
    <w:rsid w:val="00747553"/>
    <w:rsid w:val="00750AA4"/>
    <w:rsid w:val="00753017"/>
    <w:rsid w:val="00760346"/>
    <w:rsid w:val="00762207"/>
    <w:rsid w:val="0076270A"/>
    <w:rsid w:val="007738FE"/>
    <w:rsid w:val="007807DC"/>
    <w:rsid w:val="0078357B"/>
    <w:rsid w:val="00785F98"/>
    <w:rsid w:val="00787547"/>
    <w:rsid w:val="007900F3"/>
    <w:rsid w:val="00790547"/>
    <w:rsid w:val="007939A6"/>
    <w:rsid w:val="00796BE8"/>
    <w:rsid w:val="00796CF6"/>
    <w:rsid w:val="007A285E"/>
    <w:rsid w:val="007A2FFD"/>
    <w:rsid w:val="007A35A5"/>
    <w:rsid w:val="007B50F7"/>
    <w:rsid w:val="007C0593"/>
    <w:rsid w:val="007C1304"/>
    <w:rsid w:val="007C344B"/>
    <w:rsid w:val="007C653D"/>
    <w:rsid w:val="007D0469"/>
    <w:rsid w:val="007D150D"/>
    <w:rsid w:val="007E2412"/>
    <w:rsid w:val="007E4901"/>
    <w:rsid w:val="007F08C7"/>
    <w:rsid w:val="008015A6"/>
    <w:rsid w:val="0080537A"/>
    <w:rsid w:val="008054A9"/>
    <w:rsid w:val="008076C9"/>
    <w:rsid w:val="008109EF"/>
    <w:rsid w:val="008112CB"/>
    <w:rsid w:val="00813621"/>
    <w:rsid w:val="00815DDB"/>
    <w:rsid w:val="00817BFD"/>
    <w:rsid w:val="00820D26"/>
    <w:rsid w:val="00822F11"/>
    <w:rsid w:val="00832B90"/>
    <w:rsid w:val="0084035B"/>
    <w:rsid w:val="00840DBF"/>
    <w:rsid w:val="00841C4C"/>
    <w:rsid w:val="00850DE3"/>
    <w:rsid w:val="00856C84"/>
    <w:rsid w:val="0086318F"/>
    <w:rsid w:val="00863DD4"/>
    <w:rsid w:val="00867069"/>
    <w:rsid w:val="0087476E"/>
    <w:rsid w:val="0087584A"/>
    <w:rsid w:val="00882901"/>
    <w:rsid w:val="00896631"/>
    <w:rsid w:val="008A2DFD"/>
    <w:rsid w:val="008A70BE"/>
    <w:rsid w:val="008B449C"/>
    <w:rsid w:val="008B6CA2"/>
    <w:rsid w:val="008C354E"/>
    <w:rsid w:val="008C39AB"/>
    <w:rsid w:val="008C6673"/>
    <w:rsid w:val="008C68AF"/>
    <w:rsid w:val="008D03B8"/>
    <w:rsid w:val="008D07D7"/>
    <w:rsid w:val="008D2B03"/>
    <w:rsid w:val="008D53BD"/>
    <w:rsid w:val="008E34FD"/>
    <w:rsid w:val="008E3C9D"/>
    <w:rsid w:val="008F08AA"/>
    <w:rsid w:val="008F285B"/>
    <w:rsid w:val="00903E55"/>
    <w:rsid w:val="00921B34"/>
    <w:rsid w:val="009220A5"/>
    <w:rsid w:val="00923FA6"/>
    <w:rsid w:val="00931E00"/>
    <w:rsid w:val="009320A0"/>
    <w:rsid w:val="00941DB6"/>
    <w:rsid w:val="0094412D"/>
    <w:rsid w:val="00961536"/>
    <w:rsid w:val="00964709"/>
    <w:rsid w:val="0096581B"/>
    <w:rsid w:val="009663B8"/>
    <w:rsid w:val="00966529"/>
    <w:rsid w:val="009670D3"/>
    <w:rsid w:val="009918D9"/>
    <w:rsid w:val="009932D4"/>
    <w:rsid w:val="00997618"/>
    <w:rsid w:val="009A1A61"/>
    <w:rsid w:val="009B0F8B"/>
    <w:rsid w:val="009B24AA"/>
    <w:rsid w:val="009B2DC0"/>
    <w:rsid w:val="009B343B"/>
    <w:rsid w:val="009B6310"/>
    <w:rsid w:val="009C2B0C"/>
    <w:rsid w:val="009C510B"/>
    <w:rsid w:val="009D5DE1"/>
    <w:rsid w:val="009E3A3C"/>
    <w:rsid w:val="009E6535"/>
    <w:rsid w:val="009F34FB"/>
    <w:rsid w:val="009F6FCF"/>
    <w:rsid w:val="009F79BD"/>
    <w:rsid w:val="00A0049F"/>
    <w:rsid w:val="00A012D0"/>
    <w:rsid w:val="00A02F87"/>
    <w:rsid w:val="00A125DE"/>
    <w:rsid w:val="00A157DF"/>
    <w:rsid w:val="00A16458"/>
    <w:rsid w:val="00A23669"/>
    <w:rsid w:val="00A3441D"/>
    <w:rsid w:val="00A42580"/>
    <w:rsid w:val="00A45972"/>
    <w:rsid w:val="00A54D56"/>
    <w:rsid w:val="00A54F67"/>
    <w:rsid w:val="00A91A48"/>
    <w:rsid w:val="00A94745"/>
    <w:rsid w:val="00A958AD"/>
    <w:rsid w:val="00AA701B"/>
    <w:rsid w:val="00AB12A4"/>
    <w:rsid w:val="00AB16B2"/>
    <w:rsid w:val="00AB49EB"/>
    <w:rsid w:val="00AC64BC"/>
    <w:rsid w:val="00AD2548"/>
    <w:rsid w:val="00AD65B9"/>
    <w:rsid w:val="00AE273D"/>
    <w:rsid w:val="00AF0B1F"/>
    <w:rsid w:val="00AF4386"/>
    <w:rsid w:val="00B00FF1"/>
    <w:rsid w:val="00B27B23"/>
    <w:rsid w:val="00B31974"/>
    <w:rsid w:val="00B33774"/>
    <w:rsid w:val="00B415E7"/>
    <w:rsid w:val="00B41DEA"/>
    <w:rsid w:val="00B50718"/>
    <w:rsid w:val="00B51BCA"/>
    <w:rsid w:val="00B54C38"/>
    <w:rsid w:val="00B5596E"/>
    <w:rsid w:val="00B55E37"/>
    <w:rsid w:val="00B61E93"/>
    <w:rsid w:val="00B6503A"/>
    <w:rsid w:val="00B70A5B"/>
    <w:rsid w:val="00B74D30"/>
    <w:rsid w:val="00B777D1"/>
    <w:rsid w:val="00B7783C"/>
    <w:rsid w:val="00B7791E"/>
    <w:rsid w:val="00B8556D"/>
    <w:rsid w:val="00B85837"/>
    <w:rsid w:val="00B86B74"/>
    <w:rsid w:val="00B953CD"/>
    <w:rsid w:val="00B96668"/>
    <w:rsid w:val="00BA2030"/>
    <w:rsid w:val="00BA2F66"/>
    <w:rsid w:val="00BB2F09"/>
    <w:rsid w:val="00BC3B53"/>
    <w:rsid w:val="00BC5F8C"/>
    <w:rsid w:val="00BC7A78"/>
    <w:rsid w:val="00BD18B9"/>
    <w:rsid w:val="00BD4E97"/>
    <w:rsid w:val="00BE2C1C"/>
    <w:rsid w:val="00BE5AD1"/>
    <w:rsid w:val="00BF0527"/>
    <w:rsid w:val="00BF058A"/>
    <w:rsid w:val="00BF1601"/>
    <w:rsid w:val="00BF31DC"/>
    <w:rsid w:val="00BF481C"/>
    <w:rsid w:val="00C0436E"/>
    <w:rsid w:val="00C078FD"/>
    <w:rsid w:val="00C1410F"/>
    <w:rsid w:val="00C141C1"/>
    <w:rsid w:val="00C149A1"/>
    <w:rsid w:val="00C14F14"/>
    <w:rsid w:val="00C23882"/>
    <w:rsid w:val="00C27EC1"/>
    <w:rsid w:val="00C30C95"/>
    <w:rsid w:val="00C31125"/>
    <w:rsid w:val="00C31325"/>
    <w:rsid w:val="00C329E0"/>
    <w:rsid w:val="00C3517B"/>
    <w:rsid w:val="00C35AF9"/>
    <w:rsid w:val="00C529AD"/>
    <w:rsid w:val="00C56645"/>
    <w:rsid w:val="00C61B5A"/>
    <w:rsid w:val="00C61F5C"/>
    <w:rsid w:val="00C622A8"/>
    <w:rsid w:val="00C726B1"/>
    <w:rsid w:val="00C7294F"/>
    <w:rsid w:val="00C73586"/>
    <w:rsid w:val="00C81826"/>
    <w:rsid w:val="00C8274F"/>
    <w:rsid w:val="00CA64FB"/>
    <w:rsid w:val="00CB008B"/>
    <w:rsid w:val="00CB0C2E"/>
    <w:rsid w:val="00CB4262"/>
    <w:rsid w:val="00CC06D8"/>
    <w:rsid w:val="00CC0956"/>
    <w:rsid w:val="00CC454E"/>
    <w:rsid w:val="00CC6B57"/>
    <w:rsid w:val="00CD4CE9"/>
    <w:rsid w:val="00CE299D"/>
    <w:rsid w:val="00CE4A62"/>
    <w:rsid w:val="00CE6689"/>
    <w:rsid w:val="00CE7E28"/>
    <w:rsid w:val="00CF5491"/>
    <w:rsid w:val="00D00814"/>
    <w:rsid w:val="00D03337"/>
    <w:rsid w:val="00D13996"/>
    <w:rsid w:val="00D15B87"/>
    <w:rsid w:val="00D21687"/>
    <w:rsid w:val="00D26B83"/>
    <w:rsid w:val="00D353CB"/>
    <w:rsid w:val="00D4113A"/>
    <w:rsid w:val="00D44725"/>
    <w:rsid w:val="00D51764"/>
    <w:rsid w:val="00D63BEF"/>
    <w:rsid w:val="00D703CD"/>
    <w:rsid w:val="00D723BB"/>
    <w:rsid w:val="00D74352"/>
    <w:rsid w:val="00D8569F"/>
    <w:rsid w:val="00D90791"/>
    <w:rsid w:val="00DA1554"/>
    <w:rsid w:val="00DA4F98"/>
    <w:rsid w:val="00DA5DFE"/>
    <w:rsid w:val="00DB02A0"/>
    <w:rsid w:val="00DB07F3"/>
    <w:rsid w:val="00DC0B6E"/>
    <w:rsid w:val="00DC4EAE"/>
    <w:rsid w:val="00DC693A"/>
    <w:rsid w:val="00DC7438"/>
    <w:rsid w:val="00DD051A"/>
    <w:rsid w:val="00DD1172"/>
    <w:rsid w:val="00DD4765"/>
    <w:rsid w:val="00DD6DC5"/>
    <w:rsid w:val="00DE2109"/>
    <w:rsid w:val="00DE410D"/>
    <w:rsid w:val="00DF2EE2"/>
    <w:rsid w:val="00DF4DC9"/>
    <w:rsid w:val="00DF52E0"/>
    <w:rsid w:val="00DF7E60"/>
    <w:rsid w:val="00E100F4"/>
    <w:rsid w:val="00E11C1F"/>
    <w:rsid w:val="00E166C9"/>
    <w:rsid w:val="00E16DDA"/>
    <w:rsid w:val="00E20FB1"/>
    <w:rsid w:val="00E2123D"/>
    <w:rsid w:val="00E249AA"/>
    <w:rsid w:val="00E34A4B"/>
    <w:rsid w:val="00E34DA3"/>
    <w:rsid w:val="00E402DC"/>
    <w:rsid w:val="00E410E0"/>
    <w:rsid w:val="00E444FE"/>
    <w:rsid w:val="00E46550"/>
    <w:rsid w:val="00E52A8C"/>
    <w:rsid w:val="00E601F0"/>
    <w:rsid w:val="00E60DBC"/>
    <w:rsid w:val="00E67785"/>
    <w:rsid w:val="00E72E32"/>
    <w:rsid w:val="00E734DB"/>
    <w:rsid w:val="00E7672C"/>
    <w:rsid w:val="00E76E5F"/>
    <w:rsid w:val="00E813BA"/>
    <w:rsid w:val="00E8449D"/>
    <w:rsid w:val="00E84524"/>
    <w:rsid w:val="00E84DC5"/>
    <w:rsid w:val="00E852FB"/>
    <w:rsid w:val="00E9287F"/>
    <w:rsid w:val="00E93D7B"/>
    <w:rsid w:val="00EA3D53"/>
    <w:rsid w:val="00EA464A"/>
    <w:rsid w:val="00EA4A9F"/>
    <w:rsid w:val="00EB2037"/>
    <w:rsid w:val="00EC15D2"/>
    <w:rsid w:val="00EC5335"/>
    <w:rsid w:val="00ED1020"/>
    <w:rsid w:val="00ED2B4E"/>
    <w:rsid w:val="00EE3AC7"/>
    <w:rsid w:val="00EE44FC"/>
    <w:rsid w:val="00EF022A"/>
    <w:rsid w:val="00EF181E"/>
    <w:rsid w:val="00EF2F07"/>
    <w:rsid w:val="00EF3987"/>
    <w:rsid w:val="00EF4286"/>
    <w:rsid w:val="00EF6C53"/>
    <w:rsid w:val="00F012C1"/>
    <w:rsid w:val="00F0694C"/>
    <w:rsid w:val="00F073B3"/>
    <w:rsid w:val="00F07F13"/>
    <w:rsid w:val="00F10083"/>
    <w:rsid w:val="00F136CC"/>
    <w:rsid w:val="00F15020"/>
    <w:rsid w:val="00F153D7"/>
    <w:rsid w:val="00F1727E"/>
    <w:rsid w:val="00F24260"/>
    <w:rsid w:val="00F37890"/>
    <w:rsid w:val="00F5594C"/>
    <w:rsid w:val="00F65A4C"/>
    <w:rsid w:val="00F729E1"/>
    <w:rsid w:val="00F850D2"/>
    <w:rsid w:val="00F85A7A"/>
    <w:rsid w:val="00F876C1"/>
    <w:rsid w:val="00F9629F"/>
    <w:rsid w:val="00F9694B"/>
    <w:rsid w:val="00FA3C30"/>
    <w:rsid w:val="00FA4858"/>
    <w:rsid w:val="00FB0805"/>
    <w:rsid w:val="00FB0A8C"/>
    <w:rsid w:val="00FB0D8B"/>
    <w:rsid w:val="00FC00C6"/>
    <w:rsid w:val="00FC2A80"/>
    <w:rsid w:val="00FC4016"/>
    <w:rsid w:val="00FC6B22"/>
    <w:rsid w:val="00FD4410"/>
    <w:rsid w:val="00FE0161"/>
    <w:rsid w:val="00FE2242"/>
    <w:rsid w:val="00FE66E9"/>
    <w:rsid w:val="00FE7752"/>
    <w:rsid w:val="00FE7933"/>
    <w:rsid w:val="00FE7BBE"/>
    <w:rsid w:val="00FF128C"/>
    <w:rsid w:val="00FF7786"/>
    <w:rsid w:val="042D755C"/>
    <w:rsid w:val="0BCB03AF"/>
    <w:rsid w:val="2AAA59A7"/>
    <w:rsid w:val="37BF33A0"/>
    <w:rsid w:val="3E4F0A2D"/>
    <w:rsid w:val="54D343B3"/>
    <w:rsid w:val="571D6920"/>
    <w:rsid w:val="5BE34300"/>
    <w:rsid w:val="5CC440F7"/>
    <w:rsid w:val="65073969"/>
    <w:rsid w:val="707F7101"/>
    <w:rsid w:val="71D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8223B7B"/>
  <w15:docId w15:val="{BCDFA315-F135-41F1-9CE3-388E21EE7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ta-IN"/>
    </w:rPr>
  </w:style>
  <w:style w:type="paragraph" w:styleId="a7">
    <w:name w:val="Balloon Text"/>
    <w:basedOn w:val="a"/>
    <w:link w:val="a8"/>
    <w:uiPriority w:val="99"/>
    <w:semiHidden/>
    <w:qFormat/>
    <w:rPr>
      <w:rFonts w:ascii="Cambria" w:hAnsi="Cambria"/>
      <w:kern w:val="0"/>
      <w:sz w:val="18"/>
      <w:szCs w:val="20"/>
      <w:lang w:val="zh-CN" w:eastAsia="zh-CN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註解方塊文字 字元"/>
    <w:link w:val="a7"/>
    <w:uiPriority w:val="99"/>
    <w:semiHidden/>
    <w:qFormat/>
    <w:locked/>
    <w:rPr>
      <w:rFonts w:ascii="Cambria" w:eastAsia="新細明體" w:hAnsi="Cambria"/>
      <w:sz w:val="18"/>
    </w:rPr>
  </w:style>
  <w:style w:type="paragraph" w:customStyle="1" w:styleId="1">
    <w:name w:val="清單段落1"/>
    <w:basedOn w:val="a"/>
    <w:uiPriority w:val="99"/>
    <w:qFormat/>
    <w:pPr>
      <w:ind w:leftChars="200" w:left="480"/>
    </w:pPr>
  </w:style>
  <w:style w:type="character" w:customStyle="1" w:styleId="a4">
    <w:name w:val="頁首 字元"/>
    <w:link w:val="a3"/>
    <w:uiPriority w:val="99"/>
    <w:qFormat/>
    <w:locked/>
    <w:rPr>
      <w:rFonts w:ascii="Times New Roman" w:eastAsia="新細明體" w:hAnsi="Times New Roman"/>
      <w:sz w:val="20"/>
    </w:rPr>
  </w:style>
  <w:style w:type="character" w:customStyle="1" w:styleId="a6">
    <w:name w:val="頁尾 字元"/>
    <w:link w:val="a5"/>
    <w:uiPriority w:val="99"/>
    <w:qFormat/>
    <w:locked/>
    <w:rPr>
      <w:rFonts w:ascii="Times New Roman" w:eastAsia="新細明體" w:hAnsi="Times New Roman"/>
      <w:sz w:val="20"/>
    </w:rPr>
  </w:style>
  <w:style w:type="paragraph" w:customStyle="1" w:styleId="10">
    <w:name w:val="無間距1"/>
    <w:uiPriority w:val="1"/>
    <w:qFormat/>
    <w:pPr>
      <w:widowControl w:val="0"/>
    </w:pPr>
    <w:rPr>
      <w:kern w:val="2"/>
      <w:sz w:val="24"/>
      <w:szCs w:val="22"/>
    </w:rPr>
  </w:style>
  <w:style w:type="paragraph" w:customStyle="1" w:styleId="typographystyledtypographystyled-sc-j18mtu-0">
    <w:name w:val="typographystyled__typographystyled-sc-j18mtu-0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">
    <w:name w:val="清單段落2"/>
    <w:basedOn w:val="a"/>
    <w:uiPriority w:val="34"/>
    <w:qFormat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20">
    <w:name w:val="無間距2"/>
    <w:uiPriority w:val="1"/>
    <w:qFormat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ayahotelbangkok.com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a-onehotel.com/aonenewwinghotel/" TargetMode="Externa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yperlink" Target="https://www.kempinski.com/en/bangkok/sindhorn-hotel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70FCDE4-E00F-4467-AB77-EBF367C5AC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757</Words>
  <Characters>4316</Characters>
  <Application>Microsoft Office Word</Application>
  <DocSecurity>0</DocSecurity>
  <Lines>35</Lines>
  <Paragraphs>10</Paragraphs>
  <ScaleCrop>false</ScaleCrop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Tour</dc:creator>
  <cp:lastModifiedBy>user</cp:lastModifiedBy>
  <cp:revision>4</cp:revision>
  <cp:lastPrinted>2018-07-02T08:33:00Z</cp:lastPrinted>
  <dcterms:created xsi:type="dcterms:W3CDTF">2024-01-04T09:57:00Z</dcterms:created>
  <dcterms:modified xsi:type="dcterms:W3CDTF">2024-01-04T09:57:00Z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