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369"/>
        <w:gridCol w:w="81"/>
      </w:tblGrid>
      <w:tr w:rsidR="005F2667" w:rsidRPr="005F2667" w14:paraId="0C7E5BC0" w14:textId="77777777" w:rsidTr="00017E48">
        <w:trPr>
          <w:trHeight w:val="82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021222" w14:textId="0A22A5A9" w:rsidR="005F2667" w:rsidRPr="005F2667" w:rsidRDefault="00017E48" w:rsidP="00017E48">
            <w:pPr>
              <w:widowControl/>
              <w:spacing w:line="0" w:lineRule="atLeast"/>
              <w:jc w:val="center"/>
              <w:rPr>
                <w:rFonts w:ascii="Times New Roman" w:eastAsia="新細明體" w:hAnsi="Times New Roman" w:cs="Times New Roman"/>
                <w:color w:val="000000"/>
                <w:kern w:val="0"/>
                <w:szCs w:val="24"/>
              </w:rPr>
            </w:pPr>
            <w:r w:rsidRPr="00017E48">
              <w:rPr>
                <w:rFonts w:ascii="Times New Roman" w:eastAsia="新細明體" w:hAnsi="Times New Roman" w:cs="Times New Roman" w:hint="eastAsia"/>
                <w:b/>
                <w:bCs/>
                <w:color w:val="000000"/>
                <w:kern w:val="0"/>
                <w:sz w:val="32"/>
                <w:szCs w:val="32"/>
              </w:rPr>
              <w:t>高松包機～百選温泉美食</w:t>
            </w:r>
            <w:r w:rsidRPr="00017E48">
              <w:rPr>
                <w:rFonts w:ascii="Times New Roman" w:eastAsia="新細明體" w:hAnsi="Times New Roman" w:cs="Times New Roman"/>
                <w:b/>
                <w:bCs/>
                <w:color w:val="000000"/>
                <w:kern w:val="0"/>
                <w:sz w:val="32"/>
                <w:szCs w:val="32"/>
              </w:rPr>
              <w:t>~</w:t>
            </w:r>
            <w:r w:rsidR="005F2667" w:rsidRPr="005F2667">
              <w:rPr>
                <w:rFonts w:ascii="Times New Roman" w:eastAsia="新細明體" w:hAnsi="Times New Roman" w:cs="Times New Roman"/>
                <w:b/>
                <w:bCs/>
                <w:color w:val="000000"/>
                <w:kern w:val="0"/>
                <w:sz w:val="32"/>
                <w:szCs w:val="32"/>
              </w:rPr>
              <w:t>小豆島</w:t>
            </w:r>
            <w:r w:rsidR="005F2667" w:rsidRPr="005F2667">
              <w:rPr>
                <w:rFonts w:ascii="Times New Roman" w:eastAsia="新細明體" w:hAnsi="Times New Roman" w:cs="Times New Roman"/>
                <w:b/>
                <w:bCs/>
                <w:color w:val="000000"/>
                <w:kern w:val="0"/>
                <w:sz w:val="32"/>
                <w:szCs w:val="32"/>
              </w:rPr>
              <w:t>~</w:t>
            </w:r>
            <w:r w:rsidR="005F2667" w:rsidRPr="005F2667">
              <w:rPr>
                <w:rFonts w:ascii="Times New Roman" w:eastAsia="新細明體" w:hAnsi="Times New Roman" w:cs="Times New Roman"/>
                <w:b/>
                <w:bCs/>
                <w:color w:val="000000"/>
                <w:kern w:val="0"/>
                <w:sz w:val="32"/>
                <w:szCs w:val="32"/>
              </w:rPr>
              <w:t>大步危遊船</w:t>
            </w:r>
            <w:r w:rsidR="005F2667" w:rsidRPr="005F2667">
              <w:rPr>
                <w:rFonts w:ascii="Times New Roman" w:eastAsia="新細明體" w:hAnsi="Times New Roman" w:cs="Times New Roman"/>
                <w:b/>
                <w:bCs/>
                <w:color w:val="000000"/>
                <w:kern w:val="0"/>
                <w:sz w:val="32"/>
                <w:szCs w:val="32"/>
              </w:rPr>
              <w:t>~</w:t>
            </w:r>
            <w:r w:rsidR="005F2667" w:rsidRPr="005F2667">
              <w:rPr>
                <w:rFonts w:ascii="Times New Roman" w:eastAsia="新細明體" w:hAnsi="Times New Roman" w:cs="Times New Roman"/>
                <w:b/>
                <w:bCs/>
                <w:color w:val="000000"/>
                <w:kern w:val="0"/>
                <w:sz w:val="32"/>
                <w:szCs w:val="32"/>
              </w:rPr>
              <w:t>職人雙體驗和菓子</w:t>
            </w:r>
            <w:r w:rsidR="005F2667" w:rsidRPr="005F2667">
              <w:rPr>
                <w:rFonts w:ascii="Times New Roman" w:eastAsia="新細明體" w:hAnsi="Times New Roman" w:cs="Times New Roman"/>
                <w:color w:val="000000"/>
                <w:kern w:val="0"/>
                <w:szCs w:val="24"/>
              </w:rPr>
              <w:t xml:space="preserve">　</w:t>
            </w:r>
            <w:r w:rsidR="005F2667" w:rsidRPr="005F2667">
              <w:rPr>
                <w:rFonts w:ascii="Times New Roman" w:eastAsia="新細明體" w:hAnsi="Times New Roman" w:cs="Times New Roman"/>
                <w:color w:val="000000"/>
                <w:kern w:val="0"/>
                <w:szCs w:val="24"/>
              </w:rPr>
              <w:t>6</w:t>
            </w:r>
            <w:r w:rsidR="005F2667" w:rsidRPr="005F2667">
              <w:rPr>
                <w:rFonts w:ascii="Times New Roman" w:eastAsia="新細明體" w:hAnsi="Times New Roman" w:cs="Times New Roman"/>
                <w:color w:val="000000"/>
                <w:kern w:val="0"/>
                <w:szCs w:val="24"/>
              </w:rPr>
              <w:t>天</w:t>
            </w:r>
            <w:r w:rsidR="005F2667" w:rsidRPr="005F2667">
              <w:rPr>
                <w:rFonts w:ascii="Times New Roman" w:eastAsia="新細明體" w:hAnsi="Times New Roman" w:cs="Times New Roman"/>
                <w:color w:val="000000"/>
                <w:kern w:val="0"/>
                <w:szCs w:val="24"/>
              </w:rPr>
              <w:t>5</w:t>
            </w:r>
            <w:r w:rsidR="005F2667" w:rsidRPr="005F2667">
              <w:rPr>
                <w:rFonts w:ascii="Times New Roman" w:eastAsia="新細明體" w:hAnsi="Times New Roman" w:cs="Times New Roman"/>
                <w:color w:val="000000"/>
                <w:kern w:val="0"/>
                <w:szCs w:val="24"/>
              </w:rPr>
              <w:t>夜</w:t>
            </w:r>
          </w:p>
        </w:tc>
      </w:tr>
      <w:tr w:rsidR="005F2667" w:rsidRPr="005F2667" w14:paraId="4177575F" w14:textId="77777777" w:rsidTr="00017E48">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jc w:val="center"/>
              <w:tblCellSpacing w:w="22" w:type="dxa"/>
              <w:tblCellMar>
                <w:left w:w="0" w:type="dxa"/>
                <w:right w:w="0" w:type="dxa"/>
              </w:tblCellMar>
              <w:tblLook w:val="04A0" w:firstRow="1" w:lastRow="0" w:firstColumn="1" w:lastColumn="0" w:noHBand="0" w:noVBand="1"/>
            </w:tblPr>
            <w:tblGrid>
              <w:gridCol w:w="10279"/>
            </w:tblGrid>
            <w:tr w:rsidR="005F2667" w:rsidRPr="005F2667" w14:paraId="597B4185" w14:textId="77777777" w:rsidTr="00017E48">
              <w:trPr>
                <w:tblCellSpacing w:w="22" w:type="dxa"/>
                <w:jc w:val="center"/>
              </w:trPr>
              <w:tc>
                <w:tcPr>
                  <w:tcW w:w="0" w:type="auto"/>
                  <w:vAlign w:val="center"/>
                  <w:hideMark/>
                </w:tcPr>
                <w:p w14:paraId="4120E557" w14:textId="77777777" w:rsidR="005F2667" w:rsidRDefault="005F2667" w:rsidP="00017E48">
                  <w:pPr>
                    <w:widowControl/>
                    <w:rPr>
                      <w:rFonts w:ascii="新細明體" w:eastAsia="新細明體" w:hAnsi="新細明體" w:cs="新細明體"/>
                      <w:b/>
                      <w:bCs/>
                      <w:color w:val="000000"/>
                      <w:kern w:val="0"/>
                      <w:sz w:val="30"/>
                      <w:szCs w:val="30"/>
                    </w:rPr>
                  </w:pPr>
                  <w:r w:rsidRPr="005F2667">
                    <w:rPr>
                      <w:rFonts w:ascii="新細明體" w:eastAsia="新細明體" w:hAnsi="新細明體" w:cs="新細明體"/>
                      <w:b/>
                      <w:bCs/>
                      <w:color w:val="CC3366"/>
                      <w:kern w:val="0"/>
                      <w:sz w:val="30"/>
                      <w:szCs w:val="30"/>
                    </w:rPr>
                    <w:t>★</w:t>
                  </w:r>
                  <w:r w:rsidRPr="005F2667">
                    <w:rPr>
                      <w:rFonts w:ascii="新細明體" w:eastAsia="新細明體" w:hAnsi="新細明體" w:cs="新細明體"/>
                      <w:b/>
                      <w:bCs/>
                      <w:color w:val="000000"/>
                      <w:kern w:val="0"/>
                      <w:sz w:val="30"/>
                      <w:szCs w:val="30"/>
                    </w:rPr>
                    <w:t> 特別安排：</w:t>
                  </w:r>
                </w:p>
                <w:p w14:paraId="74C6BA2E" w14:textId="6CDF5C9D" w:rsidR="00017E48" w:rsidRDefault="007A3BCF" w:rsidP="00017E48">
                  <w:pPr>
                    <w:widowControl/>
                    <w:spacing w:line="0" w:lineRule="atLeast"/>
                    <w:jc w:val="center"/>
                    <w:rPr>
                      <w:rFonts w:ascii="新細明體" w:eastAsia="新細明體" w:hAnsi="新細明體" w:cs="新細明體" w:hint="eastAsia"/>
                      <w:b/>
                      <w:bCs/>
                      <w:color w:val="000000"/>
                      <w:kern w:val="0"/>
                      <w:sz w:val="30"/>
                      <w:szCs w:val="30"/>
                    </w:rPr>
                  </w:pPr>
                  <w:r w:rsidRPr="005F2667">
                    <w:rPr>
                      <w:rFonts w:ascii="新細明體" w:eastAsia="新細明體" w:hAnsi="新細明體" w:cs="新細明體"/>
                      <w:noProof/>
                      <w:color w:val="000000"/>
                      <w:kern w:val="0"/>
                      <w:szCs w:val="24"/>
                    </w:rPr>
                    <w:drawing>
                      <wp:inline distT="0" distB="0" distL="0" distR="0" wp14:anchorId="4FF0EA52" wp14:editId="407BE132">
                        <wp:extent cx="6467475" cy="4029075"/>
                        <wp:effectExtent l="0" t="0" r="9525"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467475" cy="4029075"/>
                                </a:xfrm>
                                <a:prstGeom prst="rect">
                                  <a:avLst/>
                                </a:prstGeom>
                                <a:noFill/>
                                <a:ln>
                                  <a:noFill/>
                                </a:ln>
                              </pic:spPr>
                            </pic:pic>
                          </a:graphicData>
                        </a:graphic>
                      </wp:inline>
                    </w:drawing>
                  </w:r>
                </w:p>
                <w:tbl>
                  <w:tblPr>
                    <w:tblW w:w="5000" w:type="pct"/>
                    <w:jc w:val="center"/>
                    <w:tblCellSpacing w:w="22" w:type="dxa"/>
                    <w:tblCellMar>
                      <w:left w:w="0" w:type="dxa"/>
                      <w:right w:w="0" w:type="dxa"/>
                    </w:tblCellMar>
                    <w:tblLook w:val="04A0" w:firstRow="1" w:lastRow="0" w:firstColumn="1" w:lastColumn="0" w:noHBand="0" w:noVBand="1"/>
                  </w:tblPr>
                  <w:tblGrid>
                    <w:gridCol w:w="1675"/>
                    <w:gridCol w:w="8516"/>
                  </w:tblGrid>
                  <w:tr w:rsidR="00017E48" w:rsidRPr="005F2667" w14:paraId="49C16727" w14:textId="77777777" w:rsidTr="00B62618">
                    <w:trPr>
                      <w:tblCellSpacing w:w="22" w:type="dxa"/>
                      <w:jc w:val="center"/>
                    </w:trPr>
                    <w:tc>
                      <w:tcPr>
                        <w:tcW w:w="0" w:type="auto"/>
                        <w:gridSpan w:val="2"/>
                        <w:vAlign w:val="center"/>
                        <w:hideMark/>
                      </w:tcPr>
                      <w:p w14:paraId="4BDF1F52" w14:textId="77777777" w:rsidR="00017E48" w:rsidRPr="005F2667" w:rsidRDefault="00017E48" w:rsidP="00017E48">
                        <w:pPr>
                          <w:widowControl/>
                          <w:spacing w:line="0" w:lineRule="atLeast"/>
                          <w:rPr>
                            <w:rFonts w:ascii="新細明體" w:eastAsia="新細明體" w:hAnsi="新細明體" w:cs="新細明體"/>
                            <w:b/>
                            <w:bCs/>
                            <w:color w:val="000000"/>
                            <w:kern w:val="0"/>
                            <w:sz w:val="30"/>
                            <w:szCs w:val="30"/>
                          </w:rPr>
                        </w:pPr>
                        <w:r w:rsidRPr="005F2667">
                          <w:rPr>
                            <w:rFonts w:ascii="新細明體" w:eastAsia="新細明體" w:hAnsi="新細明體" w:cs="新細明體"/>
                            <w:b/>
                            <w:bCs/>
                            <w:color w:val="CC3366"/>
                            <w:kern w:val="0"/>
                            <w:sz w:val="30"/>
                            <w:szCs w:val="30"/>
                          </w:rPr>
                          <w:t>★</w:t>
                        </w:r>
                        <w:r w:rsidRPr="005F2667">
                          <w:rPr>
                            <w:rFonts w:ascii="新細明體" w:eastAsia="新細明體" w:hAnsi="新細明體" w:cs="新細明體"/>
                            <w:b/>
                            <w:bCs/>
                            <w:color w:val="000000"/>
                            <w:kern w:val="0"/>
                            <w:sz w:val="30"/>
                            <w:szCs w:val="30"/>
                          </w:rPr>
                          <w:t> 團費說明：</w:t>
                        </w:r>
                      </w:p>
                    </w:tc>
                  </w:tr>
                  <w:tr w:rsidR="00017E48" w:rsidRPr="005F2667" w14:paraId="18EB362B" w14:textId="77777777" w:rsidTr="00B62618">
                    <w:trPr>
                      <w:tblCellSpacing w:w="22" w:type="dxa"/>
                      <w:jc w:val="center"/>
                    </w:trPr>
                    <w:tc>
                      <w:tcPr>
                        <w:tcW w:w="790" w:type="pct"/>
                        <w:hideMark/>
                      </w:tcPr>
                      <w:p w14:paraId="1B9F1F42" w14:textId="77777777" w:rsidR="00017E48" w:rsidRPr="005F2667" w:rsidRDefault="00017E48" w:rsidP="00017E48">
                        <w:pPr>
                          <w:widowControl/>
                          <w:spacing w:line="0" w:lineRule="atLeast"/>
                          <w:jc w:val="right"/>
                          <w:rPr>
                            <w:rFonts w:ascii="新細明體" w:eastAsia="新細明體" w:hAnsi="新細明體" w:cs="新細明體"/>
                            <w:color w:val="000000"/>
                            <w:kern w:val="0"/>
                            <w:szCs w:val="24"/>
                          </w:rPr>
                        </w:pPr>
                        <w:r w:rsidRPr="005F2667">
                          <w:rPr>
                            <w:rFonts w:ascii="新細明體" w:eastAsia="新細明體" w:hAnsi="新細明體" w:cs="新細明體"/>
                            <w:color w:val="000000"/>
                            <w:kern w:val="0"/>
                            <w:szCs w:val="24"/>
                          </w:rPr>
                          <w:t>團費包含：</w:t>
                        </w:r>
                      </w:p>
                    </w:tc>
                    <w:tc>
                      <w:tcPr>
                        <w:tcW w:w="4146" w:type="pct"/>
                        <w:vAlign w:val="center"/>
                        <w:hideMark/>
                      </w:tcPr>
                      <w:p w14:paraId="427EE385" w14:textId="77777777" w:rsidR="00017E48" w:rsidRPr="005F2667" w:rsidRDefault="00017E48" w:rsidP="00017E48">
                        <w:pPr>
                          <w:widowControl/>
                          <w:spacing w:line="0" w:lineRule="atLeast"/>
                          <w:rPr>
                            <w:rFonts w:ascii="新細明體" w:eastAsia="新細明體" w:hAnsi="新細明體" w:cs="新細明體"/>
                            <w:color w:val="000000"/>
                            <w:kern w:val="0"/>
                            <w:szCs w:val="24"/>
                          </w:rPr>
                        </w:pPr>
                        <w:r w:rsidRPr="005F2667">
                          <w:rPr>
                            <w:rFonts w:ascii="新細明體" w:eastAsia="新細明體" w:hAnsi="新細明體" w:cs="新細明體"/>
                            <w:color w:val="000000"/>
                            <w:kern w:val="0"/>
                            <w:szCs w:val="24"/>
                          </w:rPr>
                          <w:t>免簽證,含國內外機場稅,含團險</w:t>
                        </w:r>
                      </w:p>
                    </w:tc>
                  </w:tr>
                  <w:tr w:rsidR="00017E48" w:rsidRPr="005F2667" w14:paraId="7E4F1F0C" w14:textId="77777777" w:rsidTr="00B62618">
                    <w:trPr>
                      <w:tblCellSpacing w:w="22" w:type="dxa"/>
                      <w:jc w:val="center"/>
                    </w:trPr>
                    <w:tc>
                      <w:tcPr>
                        <w:tcW w:w="790" w:type="pct"/>
                        <w:hideMark/>
                      </w:tcPr>
                      <w:p w14:paraId="1289C2BA" w14:textId="77777777" w:rsidR="00017E48" w:rsidRPr="005F2667" w:rsidRDefault="00017E48" w:rsidP="00017E48">
                        <w:pPr>
                          <w:widowControl/>
                          <w:spacing w:line="0" w:lineRule="atLeast"/>
                          <w:jc w:val="right"/>
                          <w:rPr>
                            <w:rFonts w:ascii="新細明體" w:eastAsia="新細明體" w:hAnsi="新細明體" w:cs="新細明體"/>
                            <w:color w:val="000000"/>
                            <w:kern w:val="0"/>
                            <w:szCs w:val="24"/>
                          </w:rPr>
                        </w:pPr>
                        <w:r w:rsidRPr="005F2667">
                          <w:rPr>
                            <w:rFonts w:ascii="新細明體" w:eastAsia="新細明體" w:hAnsi="新細明體" w:cs="新細明體"/>
                            <w:color w:val="000000"/>
                            <w:kern w:val="0"/>
                            <w:szCs w:val="24"/>
                          </w:rPr>
                          <w:t>團費不含：</w:t>
                        </w:r>
                      </w:p>
                    </w:tc>
                    <w:tc>
                      <w:tcPr>
                        <w:tcW w:w="4146" w:type="pct"/>
                        <w:vAlign w:val="center"/>
                        <w:hideMark/>
                      </w:tcPr>
                      <w:p w14:paraId="4A000866" w14:textId="77777777" w:rsidR="00017E48" w:rsidRPr="005F2667" w:rsidRDefault="00017E48" w:rsidP="00017E48">
                        <w:pPr>
                          <w:widowControl/>
                          <w:spacing w:line="0" w:lineRule="atLeast"/>
                          <w:rPr>
                            <w:rFonts w:ascii="新細明體" w:eastAsia="新細明體" w:hAnsi="新細明體" w:cs="新細明體"/>
                            <w:color w:val="000000"/>
                            <w:kern w:val="0"/>
                            <w:szCs w:val="24"/>
                          </w:rPr>
                        </w:pPr>
                        <w:r w:rsidRPr="005F2667">
                          <w:rPr>
                            <w:rFonts w:ascii="新細明體" w:eastAsia="新細明體" w:hAnsi="新細明體" w:cs="新細明體"/>
                            <w:color w:val="000000"/>
                            <w:kern w:val="0"/>
                            <w:szCs w:val="24"/>
                          </w:rPr>
                          <w:t>不含小費,不含行李超重費</w:t>
                        </w:r>
                      </w:p>
                    </w:tc>
                  </w:tr>
                </w:tbl>
                <w:p w14:paraId="400D4E22" w14:textId="70803FE0" w:rsidR="005F2667" w:rsidRPr="00017E48" w:rsidRDefault="005F2667" w:rsidP="00017E48">
                  <w:pPr>
                    <w:widowControl/>
                    <w:spacing w:line="0" w:lineRule="atLeast"/>
                    <w:jc w:val="center"/>
                    <w:rPr>
                      <w:rFonts w:ascii="新細明體" w:eastAsia="新細明體" w:hAnsi="新細明體" w:cs="新細明體"/>
                      <w:b/>
                      <w:bCs/>
                      <w:color w:val="000000"/>
                      <w:kern w:val="0"/>
                      <w:sz w:val="30"/>
                      <w:szCs w:val="30"/>
                    </w:rPr>
                  </w:pPr>
                </w:p>
              </w:tc>
            </w:tr>
            <w:tr w:rsidR="005F2667" w:rsidRPr="005F2667" w14:paraId="17009815" w14:textId="77777777" w:rsidTr="00017E48">
              <w:trPr>
                <w:tblCellSpacing w:w="22" w:type="dxa"/>
                <w:jc w:val="center"/>
              </w:trPr>
              <w:tc>
                <w:tcPr>
                  <w:tcW w:w="0" w:type="auto"/>
                  <w:vAlign w:val="center"/>
                  <w:hideMark/>
                </w:tcPr>
                <w:p w14:paraId="688D7CFB" w14:textId="7EF80B53" w:rsidR="005F2667" w:rsidRPr="005F2667" w:rsidRDefault="005F2667" w:rsidP="00017E48">
                  <w:pPr>
                    <w:widowControl/>
                    <w:spacing w:line="0" w:lineRule="atLeast"/>
                    <w:rPr>
                      <w:rFonts w:ascii="新細明體" w:eastAsia="新細明體" w:hAnsi="新細明體" w:cs="新細明體"/>
                      <w:color w:val="000000"/>
                      <w:kern w:val="0"/>
                      <w:szCs w:val="24"/>
                    </w:rPr>
                  </w:pPr>
                  <w:r w:rsidRPr="005F2667">
                    <w:rPr>
                      <w:rFonts w:ascii="新細明體" w:eastAsia="新細明體" w:hAnsi="新細明體" w:cs="新細明體"/>
                      <w:noProof/>
                      <w:color w:val="000000"/>
                      <w:kern w:val="0"/>
                      <w:szCs w:val="24"/>
                    </w:rPr>
                    <w:lastRenderedPageBreak/>
                    <w:drawing>
                      <wp:inline distT="0" distB="0" distL="0" distR="0" wp14:anchorId="333CF068" wp14:editId="35F95190">
                        <wp:extent cx="6489700" cy="9658350"/>
                        <wp:effectExtent l="0" t="0" r="635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489700" cy="9658350"/>
                                </a:xfrm>
                                <a:prstGeom prst="rect">
                                  <a:avLst/>
                                </a:prstGeom>
                                <a:noFill/>
                                <a:ln>
                                  <a:noFill/>
                                </a:ln>
                              </pic:spPr>
                            </pic:pic>
                          </a:graphicData>
                        </a:graphic>
                      </wp:inline>
                    </w:drawing>
                  </w:r>
                  <w:r w:rsidRPr="005F2667">
                    <w:rPr>
                      <w:rFonts w:ascii="新細明體" w:eastAsia="新細明體" w:hAnsi="新細明體" w:cs="新細明體"/>
                      <w:noProof/>
                      <w:color w:val="000000"/>
                      <w:kern w:val="0"/>
                      <w:szCs w:val="24"/>
                    </w:rPr>
                    <w:drawing>
                      <wp:inline distT="0" distB="0" distL="0" distR="0" wp14:anchorId="43DF9355" wp14:editId="3436D0E9">
                        <wp:extent cx="6467475" cy="9591675"/>
                        <wp:effectExtent l="0" t="0" r="9525"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67475" cy="9591675"/>
                                </a:xfrm>
                                <a:prstGeom prst="rect">
                                  <a:avLst/>
                                </a:prstGeom>
                                <a:noFill/>
                                <a:ln>
                                  <a:noFill/>
                                </a:ln>
                              </pic:spPr>
                            </pic:pic>
                          </a:graphicData>
                        </a:graphic>
                      </wp:inline>
                    </w:drawing>
                  </w:r>
                  <w:r w:rsidRPr="005F2667">
                    <w:rPr>
                      <w:rFonts w:ascii="新細明體" w:eastAsia="新細明體" w:hAnsi="新細明體" w:cs="新細明體"/>
                      <w:noProof/>
                      <w:color w:val="000000"/>
                      <w:kern w:val="0"/>
                      <w:szCs w:val="24"/>
                    </w:rPr>
                    <w:drawing>
                      <wp:inline distT="0" distB="0" distL="0" distR="0" wp14:anchorId="7323FDA4" wp14:editId="69BDDF92">
                        <wp:extent cx="6553200" cy="8296275"/>
                        <wp:effectExtent l="0" t="0" r="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553200" cy="8296275"/>
                                </a:xfrm>
                                <a:prstGeom prst="rect">
                                  <a:avLst/>
                                </a:prstGeom>
                                <a:noFill/>
                                <a:ln>
                                  <a:noFill/>
                                </a:ln>
                              </pic:spPr>
                            </pic:pic>
                          </a:graphicData>
                        </a:graphic>
                      </wp:inline>
                    </w:drawing>
                  </w:r>
                </w:p>
              </w:tc>
            </w:tr>
          </w:tbl>
          <w:p w14:paraId="4F2F5032" w14:textId="77777777" w:rsidR="005F2667" w:rsidRPr="005F2667" w:rsidRDefault="005F2667" w:rsidP="00017E48">
            <w:pPr>
              <w:widowControl/>
              <w:spacing w:line="0" w:lineRule="atLeast"/>
              <w:rPr>
                <w:rFonts w:ascii="Times New Roman" w:eastAsia="新細明體" w:hAnsi="Times New Roman" w:cs="Times New Roman" w:hint="eastAsia"/>
                <w:color w:val="000000"/>
                <w:kern w:val="0"/>
                <w:szCs w:val="24"/>
              </w:rPr>
            </w:pPr>
          </w:p>
        </w:tc>
        <w:tc>
          <w:tcPr>
            <w:tcW w:w="0" w:type="auto"/>
            <w:shd w:val="clear" w:color="auto" w:fill="FCFAEE"/>
            <w:vAlign w:val="center"/>
            <w:hideMark/>
          </w:tcPr>
          <w:p w14:paraId="65246D05" w14:textId="77777777" w:rsidR="005F2667" w:rsidRPr="005F2667" w:rsidRDefault="005F2667" w:rsidP="00017E48">
            <w:pPr>
              <w:widowControl/>
              <w:spacing w:line="0" w:lineRule="atLeast"/>
              <w:rPr>
                <w:rFonts w:ascii="Times New Roman" w:eastAsia="Times New Roman" w:hAnsi="Times New Roman" w:cs="Times New Roman"/>
                <w:kern w:val="0"/>
                <w:sz w:val="20"/>
                <w:szCs w:val="20"/>
              </w:rPr>
            </w:pPr>
          </w:p>
        </w:tc>
      </w:tr>
      <w:tr w:rsidR="005F2667" w:rsidRPr="00017E48" w14:paraId="77AE0190" w14:textId="77777777" w:rsidTr="00017E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BC669" w14:textId="2B3FD54F" w:rsidR="005F2667" w:rsidRPr="00017E48" w:rsidRDefault="005F2667" w:rsidP="00017E48">
            <w:pPr>
              <w:widowControl/>
              <w:spacing w:line="0" w:lineRule="atLeast"/>
              <w:jc w:val="center"/>
              <w:rPr>
                <w:rFonts w:ascii="微軟正黑體" w:eastAsia="微軟正黑體" w:hAnsi="微軟正黑體" w:cs="Times New Roman"/>
                <w:kern w:val="0"/>
                <w:szCs w:val="24"/>
              </w:rPr>
            </w:pPr>
            <w:r w:rsidRPr="00017E48">
              <w:rPr>
                <w:rFonts w:ascii="微軟正黑體" w:eastAsia="微軟正黑體" w:hAnsi="微軟正黑體" w:cs="Times New Roman"/>
                <w:noProof/>
                <w:kern w:val="0"/>
                <w:szCs w:val="24"/>
              </w:rPr>
              <w:drawing>
                <wp:inline distT="0" distB="0" distL="0" distR="0" wp14:anchorId="46C66DA5" wp14:editId="62035740">
                  <wp:extent cx="828675" cy="190500"/>
                  <wp:effectExtent l="0" t="0" r="952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828675" cy="190500"/>
                          </a:xfrm>
                          <a:prstGeom prst="rect">
                            <a:avLst/>
                          </a:prstGeom>
                          <a:noFill/>
                          <a:ln>
                            <a:noFill/>
                          </a:ln>
                        </pic:spPr>
                      </pic:pic>
                    </a:graphicData>
                  </a:graphic>
                </wp:inline>
              </w:drawing>
            </w:r>
          </w:p>
          <w:tbl>
            <w:tblPr>
              <w:tblW w:w="5000" w:type="pct"/>
              <w:jc w:val="center"/>
              <w:tblCellSpacing w:w="22" w:type="dxa"/>
              <w:tblCellMar>
                <w:top w:w="45" w:type="dxa"/>
                <w:left w:w="45" w:type="dxa"/>
                <w:bottom w:w="45" w:type="dxa"/>
                <w:right w:w="45" w:type="dxa"/>
              </w:tblCellMar>
              <w:tblLook w:val="04A0" w:firstRow="1" w:lastRow="0" w:firstColumn="1" w:lastColumn="0" w:noHBand="0" w:noVBand="1"/>
            </w:tblPr>
            <w:tblGrid>
              <w:gridCol w:w="10213"/>
              <w:gridCol w:w="66"/>
            </w:tblGrid>
            <w:tr w:rsidR="005F2667" w:rsidRPr="00017E48" w14:paraId="50286E62" w14:textId="77777777" w:rsidTr="00017E48">
              <w:trPr>
                <w:tblCellSpacing w:w="22" w:type="dxa"/>
                <w:jc w:val="center"/>
              </w:trPr>
              <w:tc>
                <w:tcPr>
                  <w:tcW w:w="0" w:type="auto"/>
                  <w:gridSpan w:val="2"/>
                  <w:vAlign w:val="center"/>
                  <w:hideMark/>
                </w:tcPr>
                <w:tbl>
                  <w:tblPr>
                    <w:tblW w:w="49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46"/>
                    <w:gridCol w:w="2365"/>
                    <w:gridCol w:w="2365"/>
                    <w:gridCol w:w="1831"/>
                    <w:gridCol w:w="1188"/>
                    <w:gridCol w:w="1188"/>
                  </w:tblGrid>
                  <w:tr w:rsidR="005F2667" w:rsidRPr="00017E48" w14:paraId="2498785E"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3DD78A0E"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天數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0D801BF"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出發日期-時間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49C7BAE0"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抵達日期-時間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0E590FF3"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起飛-抵達城市</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09C59853"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航空公司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7C7160B8"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航班編號</w:t>
                        </w:r>
                      </w:p>
                    </w:tc>
                  </w:tr>
                  <w:tr w:rsidR="005F2667" w:rsidRPr="00017E48" w14:paraId="1F74C73E"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84E7C01"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第1天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45F7DB46" w14:textId="7A29893B"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2024/04/05-08:</w:t>
                        </w:r>
                        <w:r w:rsidR="009C11C4" w:rsidRPr="00017E48">
                          <w:rPr>
                            <w:rFonts w:ascii="微軟正黑體" w:eastAsia="微軟正黑體" w:hAnsi="微軟正黑體" w:cs="新細明體" w:hint="eastAsia"/>
                            <w:color w:val="000000"/>
                            <w:kern w:val="0"/>
                            <w:szCs w:val="24"/>
                          </w:rPr>
                          <w:t>4</w:t>
                        </w:r>
                        <w:r w:rsidRPr="00017E48">
                          <w:rPr>
                            <w:rFonts w:ascii="微軟正黑體" w:eastAsia="微軟正黑體" w:hAnsi="微軟正黑體" w:cs="新細明體"/>
                            <w:color w:val="000000"/>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0A3ED03" w14:textId="7B6F6E94"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2024/04/05-12:</w:t>
                        </w:r>
                        <w:r w:rsidR="009C11C4" w:rsidRPr="00017E48">
                          <w:rPr>
                            <w:rFonts w:ascii="微軟正黑體" w:eastAsia="微軟正黑體" w:hAnsi="微軟正黑體" w:cs="新細明體" w:hint="eastAsia"/>
                            <w:color w:val="000000"/>
                            <w:kern w:val="0"/>
                            <w:szCs w:val="24"/>
                          </w:rPr>
                          <w:t>2</w:t>
                        </w:r>
                        <w:r w:rsidRPr="00017E48">
                          <w:rPr>
                            <w:rFonts w:ascii="微軟正黑體" w:eastAsia="微軟正黑體" w:hAnsi="微軟正黑體" w:cs="新細明體"/>
                            <w:color w:val="000000"/>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BC86B19"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RMQ/TAK</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2C18436"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4F9D533" w14:textId="4119E59F"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JX8</w:t>
                        </w:r>
                        <w:r w:rsidR="009C11C4" w:rsidRPr="00017E48">
                          <w:rPr>
                            <w:rFonts w:ascii="微軟正黑體" w:eastAsia="微軟正黑體" w:hAnsi="微軟正黑體" w:cs="新細明體" w:hint="eastAsia"/>
                            <w:color w:val="000000"/>
                            <w:kern w:val="0"/>
                            <w:szCs w:val="24"/>
                          </w:rPr>
                          <w:t>300</w:t>
                        </w:r>
                      </w:p>
                    </w:tc>
                  </w:tr>
                  <w:tr w:rsidR="005F2667" w:rsidRPr="00017E48" w14:paraId="52BD00F4"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E0C5476"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第6天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A1122E3"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2024/04/10-13:00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E742726"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2024/04/10-14:55</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690E979F"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TAK/RMQ</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6FDB9F27" w14:textId="77777777" w:rsidR="005F2667"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77586B0" w14:textId="70311F16" w:rsidR="009C11C4" w:rsidRPr="00017E48" w:rsidRDefault="005F2667"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JX8</w:t>
                        </w:r>
                        <w:r w:rsidR="009C11C4" w:rsidRPr="00017E48">
                          <w:rPr>
                            <w:rFonts w:ascii="微軟正黑體" w:eastAsia="微軟正黑體" w:hAnsi="微軟正黑體" w:cs="新細明體" w:hint="eastAsia"/>
                            <w:color w:val="000000"/>
                            <w:kern w:val="0"/>
                            <w:szCs w:val="24"/>
                          </w:rPr>
                          <w:t>301</w:t>
                        </w:r>
                      </w:p>
                    </w:tc>
                  </w:tr>
                </w:tbl>
                <w:p w14:paraId="37DA6383" w14:textId="77777777" w:rsidR="005F2667" w:rsidRPr="00017E48" w:rsidRDefault="005F2667" w:rsidP="00017E48">
                  <w:pPr>
                    <w:widowControl/>
                    <w:spacing w:line="0" w:lineRule="atLeast"/>
                    <w:rPr>
                      <w:rFonts w:ascii="微軟正黑體" w:eastAsia="微軟正黑體" w:hAnsi="微軟正黑體" w:cs="新細明體"/>
                      <w:kern w:val="0"/>
                      <w:szCs w:val="24"/>
                    </w:rPr>
                  </w:pPr>
                </w:p>
              </w:tc>
            </w:tr>
            <w:tr w:rsidR="00017E48" w:rsidRPr="00017E48" w14:paraId="46368E94" w14:textId="77777777" w:rsidTr="00017E48">
              <w:tblPrEx>
                <w:tblCellSpacing w:w="0" w:type="dxa"/>
                <w:tblCellMar>
                  <w:top w:w="0" w:type="dxa"/>
                  <w:left w:w="0" w:type="dxa"/>
                  <w:bottom w:w="0" w:type="dxa"/>
                  <w:right w:w="0" w:type="dxa"/>
                </w:tblCellMar>
              </w:tblPrEx>
              <w:trPr>
                <w:gridAfter w:val="1"/>
                <w:tblCellSpacing w:w="0" w:type="dxa"/>
                <w:jc w:val="center"/>
              </w:trPr>
              <w:tc>
                <w:tcPr>
                  <w:tcW w:w="10147" w:type="dxa"/>
                  <w:vAlign w:val="center"/>
                  <w:hideMark/>
                </w:tcPr>
                <w:p w14:paraId="46EE7CCD" w14:textId="210D3D16" w:rsidR="00017E48" w:rsidRPr="00017E48" w:rsidRDefault="00017E48" w:rsidP="00017E48">
                  <w:pPr>
                    <w:widowControl/>
                    <w:spacing w:line="0" w:lineRule="atLeast"/>
                    <w:jc w:val="center"/>
                    <w:rPr>
                      <w:rFonts w:ascii="微軟正黑體" w:eastAsia="微軟正黑體" w:hAnsi="微軟正黑體" w:cs="新細明體"/>
                      <w:color w:val="000000"/>
                      <w:kern w:val="0"/>
                      <w:szCs w:val="24"/>
                    </w:rPr>
                  </w:pPr>
                  <w:r w:rsidRPr="00017E48">
                    <w:rPr>
                      <w:rFonts w:ascii="微軟正黑體" w:eastAsia="微軟正黑體" w:hAnsi="微軟正黑體" w:cs="新細明體"/>
                      <w:noProof/>
                      <w:color w:val="000000"/>
                      <w:kern w:val="0"/>
                      <w:szCs w:val="24"/>
                    </w:rPr>
                    <w:drawing>
                      <wp:inline distT="0" distB="0" distL="0" distR="0" wp14:anchorId="45693087" wp14:editId="6B84D59A">
                        <wp:extent cx="790575" cy="190500"/>
                        <wp:effectExtent l="0" t="0" r="952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790575" cy="190500"/>
                                </a:xfrm>
                                <a:prstGeom prst="rect">
                                  <a:avLst/>
                                </a:prstGeom>
                                <a:noFill/>
                                <a:ln>
                                  <a:noFill/>
                                </a:ln>
                              </pic:spPr>
                            </pic:pic>
                          </a:graphicData>
                        </a:graphic>
                      </wp:inline>
                    </w:drawing>
                  </w:r>
                </w:p>
              </w:tc>
            </w:tr>
            <w:tr w:rsidR="005F2667" w:rsidRPr="00017E48" w14:paraId="68430894" w14:textId="77777777">
              <w:tblPrEx>
                <w:tblCellMar>
                  <w:top w:w="0" w:type="dxa"/>
                  <w:left w:w="0" w:type="dxa"/>
                  <w:bottom w:w="0" w:type="dxa"/>
                  <w:right w:w="0" w:type="dxa"/>
                </w:tblCellMar>
              </w:tblPrEx>
              <w:trPr>
                <w:trHeight w:val="300"/>
                <w:tblCellSpacing w:w="22" w:type="dxa"/>
                <w:jc w:val="center"/>
              </w:trPr>
              <w:tc>
                <w:tcPr>
                  <w:tcW w:w="0" w:type="auto"/>
                  <w:gridSpan w:val="2"/>
                  <w:vAlign w:val="center"/>
                  <w:hideMark/>
                </w:tcPr>
                <w:p w14:paraId="01850CA7" w14:textId="0ED02DDE" w:rsidR="005F2667" w:rsidRPr="00017E48" w:rsidRDefault="005F2667" w:rsidP="00017E48">
                  <w:pPr>
                    <w:widowControl/>
                    <w:spacing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Segoe UI Symbol"/>
                      <w:b/>
                      <w:bCs/>
                      <w:color w:val="CC3366"/>
                      <w:kern w:val="0"/>
                      <w:sz w:val="30"/>
                      <w:szCs w:val="30"/>
                    </w:rPr>
                    <w:t>★</w:t>
                  </w:r>
                  <w:r w:rsidRPr="00017E48">
                    <w:rPr>
                      <w:rFonts w:ascii="微軟正黑體" w:eastAsia="微軟正黑體" w:hAnsi="微軟正黑體" w:cs="新細明體"/>
                      <w:b/>
                      <w:bCs/>
                      <w:color w:val="CC3366"/>
                      <w:kern w:val="0"/>
                      <w:sz w:val="30"/>
                      <w:szCs w:val="30"/>
                    </w:rPr>
                    <w:t> </w:t>
                  </w:r>
                  <w:r w:rsidRPr="00017E48">
                    <w:rPr>
                      <w:rFonts w:ascii="微軟正黑體" w:eastAsia="微軟正黑體" w:hAnsi="微軟正黑體" w:cs="新細明體"/>
                      <w:b/>
                      <w:bCs/>
                      <w:color w:val="000000"/>
                      <w:kern w:val="0"/>
                      <w:sz w:val="30"/>
                      <w:szCs w:val="30"/>
                    </w:rPr>
                    <w:t>第 1 天 台中國際機場</w:t>
                  </w:r>
                  <w:r w:rsidRPr="00017E48">
                    <w:rPr>
                      <w:rFonts w:ascii="MS Gothic" w:eastAsia="MS Gothic" w:hAnsi="MS Gothic" w:cs="MS Gothic" w:hint="eastAsia"/>
                      <w:b/>
                      <w:bCs/>
                      <w:color w:val="000000"/>
                      <w:kern w:val="0"/>
                      <w:sz w:val="30"/>
                      <w:szCs w:val="30"/>
                    </w:rPr>
                    <w:t>✈</w:t>
                  </w:r>
                  <w:r w:rsidRPr="00017E48">
                    <w:rPr>
                      <w:rFonts w:ascii="微軟正黑體" w:eastAsia="微軟正黑體" w:hAnsi="微軟正黑體" w:cs="新細明體"/>
                      <w:b/>
                      <w:bCs/>
                      <w:color w:val="000000"/>
                      <w:kern w:val="0"/>
                      <w:sz w:val="30"/>
                      <w:szCs w:val="30"/>
                    </w:rPr>
                    <w:t>高松機場～米其林綠色指南三星景~</w:t>
                  </w:r>
                  <w:r w:rsidR="00571BD2" w:rsidRPr="00017E48">
                    <w:rPr>
                      <w:rFonts w:ascii="微軟正黑體" w:eastAsia="微軟正黑體" w:hAnsi="微軟正黑體" w:cs="新細明體" w:hint="eastAsia"/>
                      <w:b/>
                      <w:bCs/>
                      <w:color w:val="000000"/>
                      <w:kern w:val="0"/>
                      <w:sz w:val="30"/>
                      <w:szCs w:val="30"/>
                    </w:rPr>
                    <w:t>栗</w:t>
                  </w:r>
                  <w:r w:rsidRPr="00017E48">
                    <w:rPr>
                      <w:rFonts w:ascii="微軟正黑體" w:eastAsia="微軟正黑體" w:hAnsi="微軟正黑體" w:cs="新細明體"/>
                      <w:b/>
                      <w:bCs/>
                      <w:color w:val="000000"/>
                      <w:kern w:val="0"/>
                      <w:sz w:val="30"/>
                      <w:szCs w:val="30"/>
                    </w:rPr>
                    <w:t>林公園</w:t>
                  </w:r>
                </w:p>
              </w:tc>
            </w:tr>
            <w:tr w:rsidR="005F2667" w:rsidRPr="00017E48" w14:paraId="5075B7A5" w14:textId="77777777">
              <w:tblPrEx>
                <w:tblCellMar>
                  <w:top w:w="0" w:type="dxa"/>
                  <w:left w:w="0" w:type="dxa"/>
                  <w:bottom w:w="0" w:type="dxa"/>
                  <w:right w:w="0" w:type="dxa"/>
                </w:tblCellMar>
              </w:tblPrEx>
              <w:trPr>
                <w:tblCellSpacing w:w="22" w:type="dxa"/>
                <w:jc w:val="center"/>
              </w:trPr>
              <w:tc>
                <w:tcPr>
                  <w:tcW w:w="0" w:type="auto"/>
                  <w:gridSpan w:val="2"/>
                  <w:vAlign w:val="center"/>
                  <w:hideMark/>
                </w:tcPr>
                <w:p w14:paraId="720BA9E8" w14:textId="4B45DAD5" w:rsidR="005F2667" w:rsidRPr="00017E48" w:rsidRDefault="005744E3" w:rsidP="00017E48">
                  <w:pPr>
                    <w:widowControl/>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hint="eastAsia"/>
                      <w:noProof/>
                      <w:color w:val="000000"/>
                      <w:kern w:val="0"/>
                      <w:sz w:val="23"/>
                      <w:szCs w:val="23"/>
                    </w:rPr>
                    <w:drawing>
                      <wp:inline distT="0" distB="0" distL="0" distR="0" wp14:anchorId="3BFD5F13" wp14:editId="28308DD5">
                        <wp:extent cx="2133600" cy="1718945"/>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pic:nvPicPr>
                              <pic:blipFill>
                                <a:blip r:embed="rId12" cstate="email">
                                  <a:extLst>
                                    <a:ext uri="{28A0092B-C50C-407E-A947-70E740481C1C}">
                                      <a14:useLocalDpi xmlns:a14="http://schemas.microsoft.com/office/drawing/2010/main"/>
                                    </a:ext>
                                  </a:extLst>
                                </a:blip>
                                <a:stretch>
                                  <a:fillRect/>
                                </a:stretch>
                              </pic:blipFill>
                              <pic:spPr>
                                <a:xfrm>
                                  <a:off x="0" y="0"/>
                                  <a:ext cx="2133758" cy="1719072"/>
                                </a:xfrm>
                                <a:prstGeom prst="rect">
                                  <a:avLst/>
                                </a:prstGeom>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61AF5437" wp14:editId="3CA53009">
                        <wp:extent cx="2189462" cy="1722120"/>
                        <wp:effectExtent l="0" t="0" r="190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210527" cy="1738689"/>
                                </a:xfrm>
                                <a:prstGeom prst="rect">
                                  <a:avLst/>
                                </a:prstGeom>
                                <a:noFill/>
                                <a:ln>
                                  <a:noFill/>
                                </a:ln>
                              </pic:spPr>
                            </pic:pic>
                          </a:graphicData>
                        </a:graphic>
                      </wp:inline>
                    </w:drawing>
                  </w:r>
                </w:p>
                <w:p w14:paraId="44822943" w14:textId="17CB367F"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【高松機場】</w:t>
                  </w:r>
                  <w:r w:rsidRPr="00017E48">
                    <w:rPr>
                      <w:rFonts w:ascii="微軟正黑體" w:eastAsia="微軟正黑體" w:hAnsi="微軟正黑體" w:cs="新細明體"/>
                      <w:color w:val="000000"/>
                      <w:kern w:val="0"/>
                      <w:sz w:val="23"/>
                      <w:szCs w:val="23"/>
                    </w:rPr>
                    <w:t>今日集合於『台中清泉崗機場』團體櫃台前，由親切熱忱的領隊導遊協助您辦理出境手續後，搭乘豪華客機抵達『高松空港』。 </w:t>
                  </w:r>
                  <w:r w:rsidR="004809B0" w:rsidRPr="00017E48">
                    <w:rPr>
                      <w:rFonts w:ascii="微軟正黑體" w:eastAsia="微軟正黑體" w:hAnsi="微軟正黑體" w:cs="新細明體"/>
                      <w:color w:val="000000"/>
                      <w:kern w:val="0"/>
                      <w:sz w:val="23"/>
                      <w:szCs w:val="23"/>
                    </w:rPr>
                    <w:br/>
                  </w:r>
                  <w:r w:rsidRPr="00017E48">
                    <w:rPr>
                      <w:rFonts w:ascii="微軟正黑體" w:eastAsia="微軟正黑體" w:hAnsi="微軟正黑體" w:cs="新細明體"/>
                      <w:b/>
                      <w:bCs/>
                      <w:color w:val="000000"/>
                      <w:kern w:val="0"/>
                      <w:sz w:val="23"/>
                      <w:szCs w:val="23"/>
                    </w:rPr>
                    <w:t>【栗林公園】</w:t>
                  </w:r>
                  <w:r w:rsidRPr="00017E48">
                    <w:rPr>
                      <w:rFonts w:ascii="微軟正黑體" w:eastAsia="微軟正黑體" w:hAnsi="微軟正黑體" w:cs="新細明體"/>
                      <w:color w:val="000000"/>
                      <w:kern w:val="0"/>
                      <w:sz w:val="23"/>
                      <w:szCs w:val="23"/>
                    </w:rPr>
                    <w:t>被指定為國家特別名勝，遼濶的占地內配置了六座池子與十三座假山。庭園中的景緻隨著移動的腳步變化，多姿多彩的景色，一步一變化，真可謂「一步一景」。</w:t>
                  </w:r>
                </w:p>
              </w:tc>
            </w:tr>
            <w:tr w:rsidR="005F2667" w:rsidRPr="00017E48" w14:paraId="27F10DAA" w14:textId="77777777">
              <w:tblPrEx>
                <w:tblCellMar>
                  <w:top w:w="0" w:type="dxa"/>
                  <w:left w:w="0" w:type="dxa"/>
                  <w:bottom w:w="0" w:type="dxa"/>
                  <w:right w:w="0" w:type="dxa"/>
                </w:tblCellMar>
              </w:tblPrEx>
              <w:trPr>
                <w:tblCellSpacing w:w="22" w:type="dxa"/>
                <w:jc w:val="center"/>
              </w:trPr>
              <w:tc>
                <w:tcPr>
                  <w:tcW w:w="0" w:type="auto"/>
                  <w:gridSpan w:val="2"/>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5F2667" w:rsidRPr="00017E48" w14:paraId="2ACBAD94"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4F1319A5" w14:textId="77777777"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住宿：CREMENT或Route Inn或高松wing或RIGA ROYAL或同級或同等級旅館</w:t>
                        </w:r>
                      </w:p>
                    </w:tc>
                  </w:tr>
                  <w:tr w:rsidR="005F2667" w:rsidRPr="00017E48" w14:paraId="66B76998"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62CECA0D" w14:textId="20482647"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早餐：溫暖的家</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322A32E9" w14:textId="0AF1415F"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中餐：機上輕食</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7EFD47C" w14:textId="6465893D"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晚餐：飯店內晚餐或一魚二吃燒烤餐</w:t>
                        </w:r>
                      </w:p>
                    </w:tc>
                  </w:tr>
                </w:tbl>
                <w:p w14:paraId="255AD02D" w14:textId="77777777" w:rsidR="005F2667" w:rsidRPr="00017E48" w:rsidRDefault="005F2667" w:rsidP="00017E48">
                  <w:pPr>
                    <w:widowControl/>
                    <w:spacing w:line="0" w:lineRule="atLeast"/>
                    <w:jc w:val="center"/>
                    <w:rPr>
                      <w:rFonts w:ascii="微軟正黑體" w:eastAsia="微軟正黑體" w:hAnsi="微軟正黑體" w:cs="新細明體"/>
                      <w:kern w:val="0"/>
                      <w:szCs w:val="24"/>
                    </w:rPr>
                  </w:pPr>
                </w:p>
              </w:tc>
            </w:tr>
            <w:tr w:rsidR="005F2667" w:rsidRPr="00017E48" w14:paraId="36F79D43" w14:textId="77777777">
              <w:tblPrEx>
                <w:tblCellMar>
                  <w:top w:w="0" w:type="dxa"/>
                  <w:left w:w="0" w:type="dxa"/>
                  <w:bottom w:w="0" w:type="dxa"/>
                  <w:right w:w="0" w:type="dxa"/>
                </w:tblCellMar>
              </w:tblPrEx>
              <w:trPr>
                <w:trHeight w:val="300"/>
                <w:tblCellSpacing w:w="22" w:type="dxa"/>
                <w:jc w:val="center"/>
              </w:trPr>
              <w:tc>
                <w:tcPr>
                  <w:tcW w:w="0" w:type="auto"/>
                  <w:gridSpan w:val="2"/>
                  <w:vAlign w:val="center"/>
                  <w:hideMark/>
                </w:tcPr>
                <w:p w14:paraId="55519CC2" w14:textId="637C61AE" w:rsidR="005F2667" w:rsidRPr="00017E48" w:rsidRDefault="005F2667" w:rsidP="00017E48">
                  <w:pPr>
                    <w:widowControl/>
                    <w:spacing w:beforeLines="100" w:before="360"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Segoe UI Symbol"/>
                      <w:b/>
                      <w:bCs/>
                      <w:color w:val="CC3366"/>
                      <w:kern w:val="0"/>
                      <w:sz w:val="30"/>
                      <w:szCs w:val="30"/>
                    </w:rPr>
                    <w:t>★</w:t>
                  </w:r>
                  <w:r w:rsidRPr="00017E48">
                    <w:rPr>
                      <w:rFonts w:ascii="微軟正黑體" w:eastAsia="微軟正黑體" w:hAnsi="微軟正黑體" w:cs="新細明體"/>
                      <w:b/>
                      <w:bCs/>
                      <w:color w:val="CC3366"/>
                      <w:kern w:val="0"/>
                      <w:sz w:val="30"/>
                      <w:szCs w:val="30"/>
                    </w:rPr>
                    <w:t> </w:t>
                  </w:r>
                  <w:r w:rsidRPr="00017E48">
                    <w:rPr>
                      <w:rFonts w:ascii="微軟正黑體" w:eastAsia="微軟正黑體" w:hAnsi="微軟正黑體" w:cs="新細明體"/>
                      <w:b/>
                      <w:bCs/>
                      <w:color w:val="000000"/>
                      <w:kern w:val="0"/>
                      <w:sz w:val="30"/>
                      <w:szCs w:val="30"/>
                    </w:rPr>
                    <w:t>第 2 天 浪漫童話小豆島~走入魔女宅急便世界二十四之瞳電影村/橄欖公園/亞洲愛情海~寒霞溪～日本三大絕美溪谷之一(搭乘單程觀景纜車)</w:t>
                  </w:r>
                </w:p>
              </w:tc>
            </w:tr>
            <w:tr w:rsidR="005F2667" w:rsidRPr="00017E48" w14:paraId="564419C6" w14:textId="77777777">
              <w:tblPrEx>
                <w:tblCellMar>
                  <w:top w:w="0" w:type="dxa"/>
                  <w:left w:w="0" w:type="dxa"/>
                  <w:bottom w:w="0" w:type="dxa"/>
                  <w:right w:w="0" w:type="dxa"/>
                </w:tblCellMar>
              </w:tblPrEx>
              <w:trPr>
                <w:tblCellSpacing w:w="22" w:type="dxa"/>
                <w:jc w:val="center"/>
              </w:trPr>
              <w:tc>
                <w:tcPr>
                  <w:tcW w:w="0" w:type="auto"/>
                  <w:gridSpan w:val="2"/>
                  <w:vAlign w:val="center"/>
                  <w:hideMark/>
                </w:tcPr>
                <w:p w14:paraId="56E0738F" w14:textId="5E5FBF9F" w:rsidR="005F2667" w:rsidRPr="00017E48" w:rsidRDefault="005F2667" w:rsidP="00017E48">
                  <w:pPr>
                    <w:widowControl/>
                    <w:spacing w:beforeLines="100" w:before="360"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noProof/>
                      <w:color w:val="000000"/>
                      <w:kern w:val="0"/>
                      <w:sz w:val="23"/>
                      <w:szCs w:val="23"/>
                    </w:rPr>
                    <w:drawing>
                      <wp:inline distT="0" distB="0" distL="0" distR="0" wp14:anchorId="24A3464D" wp14:editId="7450038D">
                        <wp:extent cx="2343150" cy="1685925"/>
                        <wp:effectExtent l="0" t="0" r="0"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61107" cy="1698845"/>
                                </a:xfrm>
                                <a:prstGeom prst="rect">
                                  <a:avLst/>
                                </a:prstGeom>
                                <a:noFill/>
                                <a:ln>
                                  <a:noFill/>
                                </a:ln>
                              </pic:spPr>
                            </pic:pic>
                          </a:graphicData>
                        </a:graphic>
                      </wp:inline>
                    </w:drawing>
                  </w:r>
                  <w:r w:rsidR="005744E3" w:rsidRPr="00017E48">
                    <w:rPr>
                      <w:rFonts w:ascii="微軟正黑體" w:eastAsia="微軟正黑體" w:hAnsi="微軟正黑體" w:cs="新細明體"/>
                      <w:noProof/>
                      <w:color w:val="000000"/>
                      <w:kern w:val="0"/>
                      <w:sz w:val="23"/>
                      <w:szCs w:val="23"/>
                    </w:rPr>
                    <w:drawing>
                      <wp:inline distT="0" distB="0" distL="0" distR="0" wp14:anchorId="19BAF9EC" wp14:editId="7DA31455">
                        <wp:extent cx="1969879" cy="16954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81215" cy="1705206"/>
                                </a:xfrm>
                                <a:prstGeom prst="rect">
                                  <a:avLst/>
                                </a:prstGeom>
                                <a:noFill/>
                                <a:ln>
                                  <a:noFill/>
                                </a:ln>
                              </pic:spPr>
                            </pic:pic>
                          </a:graphicData>
                        </a:graphic>
                      </wp:inline>
                    </w:drawing>
                  </w:r>
                  <w:r w:rsidR="005744E3" w:rsidRPr="00017E48">
                    <w:rPr>
                      <w:rFonts w:ascii="微軟正黑體" w:eastAsia="微軟正黑體" w:hAnsi="微軟正黑體" w:cs="新細明體"/>
                      <w:noProof/>
                      <w:color w:val="000000"/>
                      <w:kern w:val="0"/>
                      <w:sz w:val="23"/>
                      <w:szCs w:val="23"/>
                    </w:rPr>
                    <w:drawing>
                      <wp:inline distT="0" distB="0" distL="0" distR="0" wp14:anchorId="1A47165F" wp14:editId="2228431B">
                        <wp:extent cx="2125980" cy="1713652"/>
                        <wp:effectExtent l="0" t="0" r="7620" b="127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40108" cy="1725040"/>
                                </a:xfrm>
                                <a:prstGeom prst="rect">
                                  <a:avLst/>
                                </a:prstGeom>
                                <a:noFill/>
                                <a:ln>
                                  <a:noFill/>
                                </a:ln>
                              </pic:spPr>
                            </pic:pic>
                          </a:graphicData>
                        </a:graphic>
                      </wp:inline>
                    </w:drawing>
                  </w:r>
                </w:p>
                <w:p w14:paraId="7BBE1621"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【小豆島】</w:t>
                  </w:r>
                  <w:r w:rsidRPr="00017E48">
                    <w:rPr>
                      <w:rFonts w:ascii="微軟正黑體" w:eastAsia="微軟正黑體" w:hAnsi="微軟正黑體" w:cs="新細明體"/>
                      <w:color w:val="000000"/>
                      <w:kern w:val="0"/>
                      <w:sz w:val="23"/>
                      <w:szCs w:val="23"/>
                    </w:rPr>
                    <w:t>瀨戶內海中僅次於淡路島的第二大島，面積約153平方公里，氣候溫暖有如地中海，適宜種植柑橘及橄欖，約100年前開始種植橄欖，成為日本橄欖的發祥地，橄欖油與醬油、素麵是島上三大特產。特產除了手工素麵和醬油的著名產區，還有許多天然的橄欖油製品。</w:t>
                  </w:r>
                </w:p>
                <w:p w14:paraId="4663E061"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【二十四之瞳電影村】</w:t>
                  </w:r>
                  <w:r w:rsidRPr="00017E48">
                    <w:rPr>
                      <w:rFonts w:ascii="微軟正黑體" w:eastAsia="微軟正黑體" w:hAnsi="微軟正黑體" w:cs="新細明體"/>
                      <w:color w:val="000000"/>
                      <w:kern w:val="0"/>
                      <w:sz w:val="23"/>
                      <w:szCs w:val="23"/>
                    </w:rPr>
                    <w:t>二十四之瞳電影村附有兩件2019年瀨戶內國際藝術祭的展品，電影村內的Fisherman’s Dream，展示各式各樣的魚類繪畫和魚拓；以及橄欖飛機頭的藝術家另外一個作品。</w:t>
                  </w:r>
                </w:p>
                <w:p w14:paraId="00A3D4C4"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【小豆島橄欖公園】</w:t>
                  </w:r>
                  <w:r w:rsidRPr="00017E48">
                    <w:rPr>
                      <w:rFonts w:ascii="微軟正黑體" w:eastAsia="微軟正黑體" w:hAnsi="微軟正黑體" w:cs="新細明體"/>
                      <w:color w:val="000000"/>
                      <w:kern w:val="0"/>
                      <w:sz w:val="23"/>
                      <w:szCs w:val="23"/>
                    </w:rPr>
                    <w:t>因氣侯乾燥少雨，類似地中海沿岸的國家是日本最早引進橄欖種植的地區，而「橄欖」也變成是小豆島的特產之一。在公園內的橄欖紀念館展出各種特製的產品從實用的橄欖油到養顏美容的保養品在這裡通通都有；走出戶外佇立在山坡上，可以清楚眺望瀨戶內海天藍色的海平面，而旁邊希臘風車，隨著微風轉啊轉，優閒寧靜的感受讓人彷彿置身在愛琴海般是多麼的愉快！</w:t>
                  </w:r>
                </w:p>
                <w:p w14:paraId="2826096B"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【寒霞溪公園】</w:t>
                  </w:r>
                  <w:r w:rsidRPr="00017E48">
                    <w:rPr>
                      <w:rFonts w:ascii="微軟正黑體" w:eastAsia="微軟正黑體" w:hAnsi="微軟正黑體" w:cs="新細明體"/>
                      <w:color w:val="000000"/>
                      <w:kern w:val="0"/>
                      <w:sz w:val="23"/>
                      <w:szCs w:val="23"/>
                    </w:rPr>
                    <w:t>歷經二百萬年歲月的洗禮形成的奇岩，被選為日本百大風景名所。 三大溪谷美景之一同時也是四國另一個響亮的招牌。搭乘纜車緩緩而上，站在高達612公尺的山頂上視野頓時開闊，瀨戶內海天海一色的明媚風光一切盡收眼底。在秋楓時節，紅葉燃燒了滿天的華麗遇遍野的楓紅更是把整座山頭點綴的詩意盎然，這些美景還被選出『寒霞溪表神懸12景、裡神懸8景』一共加起來共有 20處奇景吸引許多國內外旅客前來旅遊</w:t>
                  </w:r>
                </w:p>
              </w:tc>
            </w:tr>
            <w:tr w:rsidR="005F2667" w:rsidRPr="00017E48" w14:paraId="602CFE7A" w14:textId="77777777">
              <w:tblPrEx>
                <w:tblCellMar>
                  <w:top w:w="0" w:type="dxa"/>
                  <w:left w:w="0" w:type="dxa"/>
                  <w:bottom w:w="0" w:type="dxa"/>
                  <w:right w:w="0" w:type="dxa"/>
                </w:tblCellMar>
              </w:tblPrEx>
              <w:trPr>
                <w:tblCellSpacing w:w="22" w:type="dxa"/>
                <w:jc w:val="center"/>
              </w:trPr>
              <w:tc>
                <w:tcPr>
                  <w:tcW w:w="0" w:type="auto"/>
                  <w:gridSpan w:val="2"/>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5F2667" w:rsidRPr="00017E48" w14:paraId="74036538"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0D9DA659" w14:textId="77777777" w:rsidR="005F2667" w:rsidRPr="00017E48" w:rsidRDefault="005F2667" w:rsidP="00017E48">
                        <w:pPr>
                          <w:widowControl/>
                          <w:spacing w:beforeLines="100" w:before="360"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住宿：GRANDVIO HOTEL或德島route inn或同等級旅館</w:t>
                        </w:r>
                      </w:p>
                    </w:tc>
                  </w:tr>
                  <w:tr w:rsidR="005F2667" w:rsidRPr="00017E48" w14:paraId="098048A3"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14EFAB9" w14:textId="4A7375D9" w:rsidR="005F2667" w:rsidRPr="00017E48" w:rsidRDefault="005F2667" w:rsidP="00017E48">
                        <w:pPr>
                          <w:widowControl/>
                          <w:spacing w:beforeLines="100" w:before="360"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0DF55BE8" w14:textId="4A7CD122" w:rsidR="005F2667" w:rsidRPr="00017E48" w:rsidRDefault="005F2667" w:rsidP="00017E48">
                        <w:pPr>
                          <w:widowControl/>
                          <w:spacing w:beforeLines="100" w:before="360"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中餐：小豆島日式風味餐</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8D39ED0" w14:textId="316FF43F" w:rsidR="005F2667" w:rsidRPr="00017E48" w:rsidRDefault="005F2667" w:rsidP="00017E48">
                        <w:pPr>
                          <w:widowControl/>
                          <w:spacing w:beforeLines="100" w:before="360"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晚餐：日式風味餐飯店內會席料理或自助餐</w:t>
                        </w:r>
                      </w:p>
                    </w:tc>
                  </w:tr>
                </w:tbl>
                <w:p w14:paraId="196F5C1A" w14:textId="77777777" w:rsidR="005F2667" w:rsidRPr="00017E48" w:rsidRDefault="005F2667" w:rsidP="00017E48">
                  <w:pPr>
                    <w:widowControl/>
                    <w:spacing w:beforeLines="100" w:before="360" w:line="0" w:lineRule="atLeast"/>
                    <w:jc w:val="center"/>
                    <w:rPr>
                      <w:rFonts w:ascii="微軟正黑體" w:eastAsia="微軟正黑體" w:hAnsi="微軟正黑體" w:cs="新細明體"/>
                      <w:kern w:val="0"/>
                      <w:szCs w:val="24"/>
                    </w:rPr>
                  </w:pPr>
                </w:p>
              </w:tc>
            </w:tr>
            <w:tr w:rsidR="005F2667" w:rsidRPr="00017E48" w14:paraId="3B87EDA3" w14:textId="77777777">
              <w:tblPrEx>
                <w:tblCellMar>
                  <w:top w:w="0" w:type="dxa"/>
                  <w:left w:w="0" w:type="dxa"/>
                  <w:bottom w:w="0" w:type="dxa"/>
                  <w:right w:w="0" w:type="dxa"/>
                </w:tblCellMar>
              </w:tblPrEx>
              <w:trPr>
                <w:trHeight w:val="300"/>
                <w:tblCellSpacing w:w="22" w:type="dxa"/>
                <w:jc w:val="center"/>
              </w:trPr>
              <w:tc>
                <w:tcPr>
                  <w:tcW w:w="0" w:type="auto"/>
                  <w:gridSpan w:val="2"/>
                  <w:vAlign w:val="center"/>
                  <w:hideMark/>
                </w:tcPr>
                <w:p w14:paraId="7F247FC7" w14:textId="35BC4DB7" w:rsidR="005F2667" w:rsidRPr="00017E48" w:rsidRDefault="005F2667" w:rsidP="00017E48">
                  <w:pPr>
                    <w:widowControl/>
                    <w:spacing w:beforeLines="100" w:before="360"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Segoe UI Symbol"/>
                      <w:b/>
                      <w:bCs/>
                      <w:color w:val="CC3366"/>
                      <w:kern w:val="0"/>
                      <w:sz w:val="30"/>
                      <w:szCs w:val="30"/>
                    </w:rPr>
                    <w:t>★</w:t>
                  </w:r>
                  <w:r w:rsidRPr="00017E48">
                    <w:rPr>
                      <w:rFonts w:ascii="微軟正黑體" w:eastAsia="微軟正黑體" w:hAnsi="微軟正黑體" w:cs="新細明體"/>
                      <w:b/>
                      <w:bCs/>
                      <w:color w:val="CC3366"/>
                      <w:kern w:val="0"/>
                      <w:sz w:val="30"/>
                      <w:szCs w:val="30"/>
                    </w:rPr>
                    <w:t> </w:t>
                  </w:r>
                  <w:r w:rsidRPr="00017E48">
                    <w:rPr>
                      <w:rFonts w:ascii="微軟正黑體" w:eastAsia="微軟正黑體" w:hAnsi="微軟正黑體" w:cs="新細明體"/>
                      <w:b/>
                      <w:bCs/>
                      <w:color w:val="000000"/>
                      <w:kern w:val="0"/>
                      <w:sz w:val="30"/>
                      <w:szCs w:val="30"/>
                    </w:rPr>
                    <w:t>第 3 天 和菓子DIY和三盆體驗-傳統日式風情阿波舞會館～瀨戶大橋～採菓樂（依季節草莓或麝香葡萄）</w:t>
                  </w:r>
                </w:p>
                <w:p w14:paraId="65C7C2C5" w14:textId="0CABDD2D" w:rsidR="005F2667" w:rsidRPr="00017E48" w:rsidRDefault="005F2667" w:rsidP="00017E48">
                  <w:pPr>
                    <w:widowControl/>
                    <w:spacing w:beforeLines="100" w:before="360"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新細明體"/>
                      <w:noProof/>
                      <w:color w:val="000000"/>
                      <w:kern w:val="0"/>
                      <w:sz w:val="23"/>
                      <w:szCs w:val="23"/>
                    </w:rPr>
                    <w:drawing>
                      <wp:inline distT="0" distB="0" distL="0" distR="0" wp14:anchorId="5A551A4E" wp14:editId="776CC0AA">
                        <wp:extent cx="2199640" cy="16764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211788" cy="1685658"/>
                                </a:xfrm>
                                <a:prstGeom prst="rect">
                                  <a:avLst/>
                                </a:prstGeom>
                                <a:noFill/>
                                <a:ln>
                                  <a:noFill/>
                                </a:ln>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144B4C31" wp14:editId="09395489">
                        <wp:extent cx="2133600" cy="16668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43749" cy="1674804"/>
                                </a:xfrm>
                                <a:prstGeom prst="rect">
                                  <a:avLst/>
                                </a:prstGeom>
                                <a:noFill/>
                                <a:ln>
                                  <a:noFill/>
                                </a:ln>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7B9F2B2E" wp14:editId="2405AFE3">
                        <wp:extent cx="213360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140141" cy="1681539"/>
                                </a:xfrm>
                                <a:prstGeom prst="rect">
                                  <a:avLst/>
                                </a:prstGeom>
                                <a:noFill/>
                                <a:ln>
                                  <a:noFill/>
                                </a:ln>
                              </pic:spPr>
                            </pic:pic>
                          </a:graphicData>
                        </a:graphic>
                      </wp:inline>
                    </w:drawing>
                  </w:r>
                </w:p>
              </w:tc>
            </w:tr>
            <w:tr w:rsidR="005F2667" w:rsidRPr="00017E48" w14:paraId="2FEB0DF6" w14:textId="77777777">
              <w:tblPrEx>
                <w:tblCellMar>
                  <w:top w:w="0" w:type="dxa"/>
                  <w:left w:w="0" w:type="dxa"/>
                  <w:bottom w:w="0" w:type="dxa"/>
                  <w:right w:w="0" w:type="dxa"/>
                </w:tblCellMar>
              </w:tblPrEx>
              <w:trPr>
                <w:tblCellSpacing w:w="22" w:type="dxa"/>
                <w:jc w:val="center"/>
              </w:trPr>
              <w:tc>
                <w:tcPr>
                  <w:tcW w:w="0" w:type="auto"/>
                  <w:gridSpan w:val="2"/>
                  <w:vAlign w:val="center"/>
                  <w:hideMark/>
                </w:tcPr>
                <w:p w14:paraId="7FA66D1A" w14:textId="3850B68E"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【和三盆體驗】</w:t>
                  </w:r>
                  <w:r w:rsidRPr="00017E48">
                    <w:rPr>
                      <w:rFonts w:ascii="微軟正黑體" w:eastAsia="微軟正黑體" w:hAnsi="微軟正黑體" w:cs="新細明體"/>
                      <w:color w:val="000000"/>
                      <w:kern w:val="0"/>
                      <w:sz w:val="23"/>
                      <w:szCs w:val="23"/>
                    </w:rPr>
                    <w:t>一種在香川縣、德島縣等四國地區東部，出產的傳統砂糖。過去沒有白砂糖的時代，職人們將黑砂糖透過研磨精製，去除多餘的黑色糖蜜，僅留下品質良好的糖粉。和三盆糖的名稱，指的其實就是在「盤」（盆）中研磨「三」次的動作，糖最後會呈現淡雅的淺黃色，成為和式甜點裡不可或缺的原料。和三盆糖的顆粒細緻，入口即化，口感非常有趣。</w:t>
                  </w:r>
                </w:p>
                <w:p w14:paraId="2EB487A4"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【阿波舞會館】</w:t>
                  </w:r>
                  <w:r w:rsidRPr="00017E48">
                    <w:rPr>
                      <w:rFonts w:ascii="微軟正黑體" w:eastAsia="微軟正黑體" w:hAnsi="微軟正黑體" w:cs="新細明體"/>
                      <w:color w:val="000000"/>
                      <w:kern w:val="0"/>
                      <w:sz w:val="23"/>
                      <w:szCs w:val="23"/>
                    </w:rPr>
                    <w:t>阿波舞為四國德島著名傳統舞蹈，而網羅馳名世界的阿波舞資料於一堂的「阿波舞會館」誕生於1999年7月。阿波舞已有400年的歷史，起源是在德島縣（古代的阿波國）開始盛行的一種盆舞，目前仍以德島市所舉辦的最為盛大，為四國三大祭典、日本三大盆舞之一，另外與高圓寺阿波舞及南越谷阿波舞祭典合稱日本三大阿波舞。</w:t>
                  </w:r>
                </w:p>
                <w:p w14:paraId="5EC46888"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【採菓樂】</w:t>
                  </w:r>
                  <w:r w:rsidRPr="00017E48">
                    <w:rPr>
                      <w:rFonts w:ascii="微軟正黑體" w:eastAsia="微軟正黑體" w:hAnsi="微軟正黑體" w:cs="新細明體"/>
                      <w:color w:val="000000"/>
                      <w:kern w:val="0"/>
                      <w:sz w:val="23"/>
                      <w:szCs w:val="23"/>
                    </w:rPr>
                    <w:t>（依季節草莓或麝香葡萄）</w:t>
                  </w:r>
                </w:p>
              </w:tc>
            </w:tr>
            <w:tr w:rsidR="005F2667" w:rsidRPr="00017E48" w14:paraId="27A99DF9" w14:textId="77777777">
              <w:tblPrEx>
                <w:tblCellMar>
                  <w:top w:w="0" w:type="dxa"/>
                  <w:left w:w="0" w:type="dxa"/>
                  <w:bottom w:w="0" w:type="dxa"/>
                  <w:right w:w="0" w:type="dxa"/>
                </w:tblCellMar>
              </w:tblPrEx>
              <w:trPr>
                <w:tblCellSpacing w:w="22" w:type="dxa"/>
                <w:jc w:val="center"/>
              </w:trPr>
              <w:tc>
                <w:tcPr>
                  <w:tcW w:w="0" w:type="auto"/>
                  <w:gridSpan w:val="2"/>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5F2667" w:rsidRPr="00017E48" w14:paraId="3715C2B4"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67836710" w14:textId="77777777"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住宿：湯鄉温泉GRAND 或美春閣或同級或同等級旅館</w:t>
                        </w:r>
                      </w:p>
                    </w:tc>
                  </w:tr>
                  <w:tr w:rsidR="005F2667" w:rsidRPr="00017E48" w14:paraId="70BBDF8F"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58DB50D3" w14:textId="687EE47F"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0B89BE5" w14:textId="6710D36C"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中餐：瀨戶內海日式風味餐</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54199F2" w14:textId="0B8BB6AC"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晚餐：飯店內百匯自助餐或飯店內會席料理</w:t>
                        </w:r>
                      </w:p>
                    </w:tc>
                  </w:tr>
                </w:tbl>
                <w:p w14:paraId="727C5A85" w14:textId="77777777" w:rsidR="005F2667" w:rsidRPr="00017E48" w:rsidRDefault="005F2667" w:rsidP="00017E48">
                  <w:pPr>
                    <w:widowControl/>
                    <w:spacing w:line="0" w:lineRule="atLeast"/>
                    <w:jc w:val="center"/>
                    <w:rPr>
                      <w:rFonts w:ascii="微軟正黑體" w:eastAsia="微軟正黑體" w:hAnsi="微軟正黑體" w:cs="新細明體"/>
                      <w:kern w:val="0"/>
                      <w:szCs w:val="24"/>
                    </w:rPr>
                  </w:pPr>
                </w:p>
              </w:tc>
            </w:tr>
            <w:tr w:rsidR="005F2667" w:rsidRPr="00017E48" w14:paraId="2E759403" w14:textId="77777777">
              <w:tblPrEx>
                <w:tblCellMar>
                  <w:top w:w="0" w:type="dxa"/>
                  <w:left w:w="0" w:type="dxa"/>
                  <w:bottom w:w="0" w:type="dxa"/>
                  <w:right w:w="0" w:type="dxa"/>
                </w:tblCellMar>
              </w:tblPrEx>
              <w:trPr>
                <w:trHeight w:val="300"/>
                <w:tblCellSpacing w:w="22" w:type="dxa"/>
                <w:jc w:val="center"/>
              </w:trPr>
              <w:tc>
                <w:tcPr>
                  <w:tcW w:w="0" w:type="auto"/>
                  <w:gridSpan w:val="2"/>
                  <w:vAlign w:val="center"/>
                  <w:hideMark/>
                </w:tcPr>
                <w:p w14:paraId="29A80932" w14:textId="13FE48D7" w:rsidR="005F2667" w:rsidRPr="00017E48" w:rsidRDefault="005F2667" w:rsidP="00017E48">
                  <w:pPr>
                    <w:widowControl/>
                    <w:spacing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Segoe UI Symbol"/>
                      <w:b/>
                      <w:bCs/>
                      <w:color w:val="CC3366"/>
                      <w:kern w:val="0"/>
                      <w:sz w:val="30"/>
                      <w:szCs w:val="30"/>
                    </w:rPr>
                    <w:t>★</w:t>
                  </w:r>
                  <w:r w:rsidRPr="00017E48">
                    <w:rPr>
                      <w:rFonts w:ascii="微軟正黑體" w:eastAsia="微軟正黑體" w:hAnsi="微軟正黑體" w:cs="新細明體"/>
                      <w:b/>
                      <w:bCs/>
                      <w:color w:val="CC3366"/>
                      <w:kern w:val="0"/>
                      <w:sz w:val="30"/>
                      <w:szCs w:val="30"/>
                    </w:rPr>
                    <w:t> </w:t>
                  </w:r>
                  <w:r w:rsidRPr="00017E48">
                    <w:rPr>
                      <w:rFonts w:ascii="微軟正黑體" w:eastAsia="微軟正黑體" w:hAnsi="微軟正黑體" w:cs="新細明體"/>
                      <w:b/>
                      <w:bCs/>
                      <w:color w:val="000000"/>
                      <w:kern w:val="0"/>
                      <w:sz w:val="30"/>
                      <w:szCs w:val="30"/>
                    </w:rPr>
                    <w:t>第 4 天 倉敷美觀地區-岡山後樂園-桃太郎故鄉~吉備津神社-百選温泉飯店</w:t>
                  </w:r>
                </w:p>
              </w:tc>
            </w:tr>
            <w:tr w:rsidR="005F2667" w:rsidRPr="00017E48" w14:paraId="75C99C6C" w14:textId="77777777">
              <w:tblPrEx>
                <w:tblCellMar>
                  <w:top w:w="0" w:type="dxa"/>
                  <w:left w:w="0" w:type="dxa"/>
                  <w:bottom w:w="0" w:type="dxa"/>
                  <w:right w:w="0" w:type="dxa"/>
                </w:tblCellMar>
              </w:tblPrEx>
              <w:trPr>
                <w:tblCellSpacing w:w="22" w:type="dxa"/>
                <w:jc w:val="center"/>
              </w:trPr>
              <w:tc>
                <w:tcPr>
                  <w:tcW w:w="0" w:type="auto"/>
                  <w:gridSpan w:val="2"/>
                  <w:vAlign w:val="center"/>
                  <w:hideMark/>
                </w:tcPr>
                <w:p w14:paraId="092F7C5E" w14:textId="1186430B"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noProof/>
                      <w:color w:val="000000"/>
                      <w:kern w:val="0"/>
                      <w:sz w:val="23"/>
                      <w:szCs w:val="23"/>
                    </w:rPr>
                    <w:drawing>
                      <wp:inline distT="0" distB="0" distL="0" distR="0" wp14:anchorId="270BD301" wp14:editId="256B64C5">
                        <wp:extent cx="2199640" cy="16573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211088" cy="1665976"/>
                                </a:xfrm>
                                <a:prstGeom prst="rect">
                                  <a:avLst/>
                                </a:prstGeom>
                                <a:noFill/>
                                <a:ln>
                                  <a:noFill/>
                                </a:ln>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1152AEB4" wp14:editId="53C0C5A6">
                        <wp:extent cx="2143125" cy="1616710"/>
                        <wp:effectExtent l="0" t="0" r="9525"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148824" cy="1621009"/>
                                </a:xfrm>
                                <a:prstGeom prst="rect">
                                  <a:avLst/>
                                </a:prstGeom>
                                <a:noFill/>
                                <a:ln>
                                  <a:noFill/>
                                </a:ln>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66C6BB42" wp14:editId="6794D51E">
                        <wp:extent cx="2095333" cy="1628775"/>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104471" cy="1635878"/>
                                </a:xfrm>
                                <a:prstGeom prst="rect">
                                  <a:avLst/>
                                </a:prstGeom>
                                <a:noFill/>
                                <a:ln>
                                  <a:noFill/>
                                </a:ln>
                              </pic:spPr>
                            </pic:pic>
                          </a:graphicData>
                        </a:graphic>
                      </wp:inline>
                    </w:drawing>
                  </w:r>
                </w:p>
                <w:p w14:paraId="73F76B15"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【倉敷美觀地區】</w:t>
                  </w:r>
                  <w:r w:rsidRPr="00017E48">
                    <w:rPr>
                      <w:rFonts w:ascii="微軟正黑體" w:eastAsia="微軟正黑體" w:hAnsi="微軟正黑體" w:cs="新細明體"/>
                      <w:color w:val="000000"/>
                      <w:kern w:val="0"/>
                      <w:sz w:val="23"/>
                      <w:szCs w:val="23"/>
                    </w:rPr>
                    <w:t>倉敷美觀地區尚保存著日本江戶時期直轄地盛極一時的繁榮情景，一街一景都有著樸實的風味。流過整個倉敷美觀地區的倉敷川是1條由石垣砌成的河道，其中有10座青石拱橋跨越兩岸。兩岸儘是看不盡的楊柳與櫻花。漫步在古意盎然的純樸街道中，沿途可以欣賞商人們用於貯存貨物的白色牆壁的倉庫，至今尚保存著的貨場、大八車(過去運送物資的車)通行的石板路、相當於古時的路燈的常明燈等等，反映出當時的繁榮景象。</w:t>
                  </w:r>
                </w:p>
                <w:p w14:paraId="75D405F4"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【岡山後樂園】</w:t>
                  </w:r>
                  <w:r w:rsidRPr="00017E48">
                    <w:rPr>
                      <w:rFonts w:ascii="微軟正黑體" w:eastAsia="微軟正黑體" w:hAnsi="微軟正黑體" w:cs="新細明體"/>
                      <w:color w:val="000000"/>
                      <w:kern w:val="0"/>
                      <w:sz w:val="23"/>
                      <w:szCs w:val="23"/>
                    </w:rPr>
                    <w:t>為日本三大名園之一，於西元1686(貞享3)年，岡山藩主池田綱政為靜心養身及招待賓客所建造的別苑以岡山城為背景、唯心山及澤池為中心所建的一座林泉迴遊式庭園，在花費約14年歲月中陸績完成許多大大小小的茶屋及許多重要代表作，在晴山之國的岡山在藍天綠地的色彩搭配下以及園內花卉在時令的變化下,四季展現出不同的風貌，遠眺前方可隱約看見後方的岡山城，兩著相互融合成為構築出一幅美麗的圖晝。</w:t>
                  </w:r>
                </w:p>
                <w:p w14:paraId="61F54F42"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【今治毛巾美術館】</w:t>
                  </w:r>
                  <w:r w:rsidRPr="00017E48">
                    <w:rPr>
                      <w:rFonts w:ascii="微軟正黑體" w:eastAsia="微軟正黑體" w:hAnsi="微軟正黑體" w:cs="新細明體"/>
                      <w:color w:val="000000"/>
                      <w:kern w:val="0"/>
                      <w:sz w:val="23"/>
                      <w:szCs w:val="23"/>
                    </w:rPr>
                    <w:t>今治的「毛巾文化」因毛巾生產量為日本第一而聞名，這裏更是世界第一間專門介紹毛巾的美術館。除了可以參觀毛巾的製造過程和用毛巾製成的美術品外，在商店也賣有種類豐富的毛巾商品、藝術作品和四國的土產。在開滿四季不同的花的歐式花園也能隨處看見嚕嚕米和他的伙伴們的青銅像。</w:t>
                  </w:r>
                </w:p>
                <w:p w14:paraId="1AEE8D4A"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【松山城】</w:t>
                  </w:r>
                  <w:r w:rsidRPr="00017E48">
                    <w:rPr>
                      <w:rFonts w:ascii="微軟正黑體" w:eastAsia="微軟正黑體" w:hAnsi="微軟正黑體" w:cs="新細明體"/>
                      <w:color w:val="000000"/>
                      <w:kern w:val="0"/>
                      <w:sz w:val="23"/>
                      <w:szCs w:val="23"/>
                    </w:rPr>
                    <w:t>四國著名的城廓松山城雄踞在海拔132公尺的勝山山頂，在日本全國僅存12座的現存天守之中，松山城是擁有位置最高海拔的城堡，由築城名人加藤嘉明於1602年開始築城，歷經25年歲月於1627年完成。松山城是日本江戶時期末期的重要城堡，其城樓、乾櫓、戶無門等21棟建築，被評定為日本國家級重要文化遺產，是著名歷史古蹟景點。</w:t>
                  </w:r>
                </w:p>
                <w:p w14:paraId="4CAF2274"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【風籠飯店】</w:t>
                  </w:r>
                  <w:hyperlink r:id="rId23" w:history="1">
                    <w:r w:rsidRPr="00017E48">
                      <w:rPr>
                        <w:rFonts w:ascii="微軟正黑體" w:eastAsia="微軟正黑體" w:hAnsi="微軟正黑體" w:cs="新細明體"/>
                        <w:color w:val="333333"/>
                        <w:kern w:val="0"/>
                        <w:sz w:val="23"/>
                        <w:szCs w:val="23"/>
                        <w:u w:val="single"/>
                      </w:rPr>
                      <w:t>https://kasago.jp/</w:t>
                    </w:r>
                  </w:hyperlink>
                  <w:r w:rsidRPr="00017E48">
                    <w:rPr>
                      <w:rFonts w:ascii="微軟正黑體" w:eastAsia="微軟正黑體" w:hAnsi="微軟正黑體" w:cs="新細明體"/>
                      <w:color w:val="000000"/>
                      <w:kern w:val="0"/>
                      <w:sz w:val="23"/>
                      <w:szCs w:val="23"/>
                    </w:rPr>
                    <w:t> 欣賞瀨戶內海的日出和日落</w:t>
                  </w:r>
                </w:p>
              </w:tc>
            </w:tr>
            <w:tr w:rsidR="005F2667" w:rsidRPr="00017E48" w14:paraId="5E1AA080" w14:textId="77777777">
              <w:tblPrEx>
                <w:tblCellMar>
                  <w:top w:w="0" w:type="dxa"/>
                  <w:left w:w="0" w:type="dxa"/>
                  <w:bottom w:w="0" w:type="dxa"/>
                  <w:right w:w="0" w:type="dxa"/>
                </w:tblCellMar>
              </w:tblPrEx>
              <w:trPr>
                <w:tblCellSpacing w:w="22" w:type="dxa"/>
                <w:jc w:val="center"/>
              </w:trPr>
              <w:tc>
                <w:tcPr>
                  <w:tcW w:w="0" w:type="auto"/>
                  <w:gridSpan w:val="2"/>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5F2667" w:rsidRPr="00017E48" w14:paraId="7DC2308B"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5282C4BC" w14:textId="77777777"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住宿：風籠飯店或同等級旅館</w:t>
                        </w:r>
                      </w:p>
                    </w:tc>
                  </w:tr>
                  <w:tr w:rsidR="005F2667" w:rsidRPr="00017E48" w14:paraId="1B4AFED3"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DCD32F1" w14:textId="06A4A119"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6428177F" w14:textId="3E3E438E"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中餐：岡山地元風味餐</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11A5C11" w14:textId="75B2689D"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晚餐：飯店內百匯創意料理懷石自助餐</w:t>
                        </w:r>
                      </w:p>
                    </w:tc>
                  </w:tr>
                </w:tbl>
                <w:p w14:paraId="271EA7DD" w14:textId="77777777" w:rsidR="005F2667" w:rsidRPr="00017E48" w:rsidRDefault="005F2667" w:rsidP="00017E48">
                  <w:pPr>
                    <w:widowControl/>
                    <w:spacing w:line="0" w:lineRule="atLeast"/>
                    <w:jc w:val="center"/>
                    <w:rPr>
                      <w:rFonts w:ascii="微軟正黑體" w:eastAsia="微軟正黑體" w:hAnsi="微軟正黑體" w:cs="新細明體"/>
                      <w:kern w:val="0"/>
                      <w:szCs w:val="24"/>
                    </w:rPr>
                  </w:pPr>
                </w:p>
              </w:tc>
            </w:tr>
            <w:tr w:rsidR="005F2667" w:rsidRPr="00017E48" w14:paraId="37B7E9E9" w14:textId="77777777">
              <w:tblPrEx>
                <w:tblCellMar>
                  <w:top w:w="0" w:type="dxa"/>
                  <w:left w:w="0" w:type="dxa"/>
                  <w:bottom w:w="0" w:type="dxa"/>
                  <w:right w:w="0" w:type="dxa"/>
                </w:tblCellMar>
              </w:tblPrEx>
              <w:trPr>
                <w:trHeight w:val="300"/>
                <w:tblCellSpacing w:w="22" w:type="dxa"/>
                <w:jc w:val="center"/>
              </w:trPr>
              <w:tc>
                <w:tcPr>
                  <w:tcW w:w="0" w:type="auto"/>
                  <w:gridSpan w:val="2"/>
                  <w:vAlign w:val="center"/>
                  <w:hideMark/>
                </w:tcPr>
                <w:p w14:paraId="7C147420" w14:textId="1D3D0E0A" w:rsidR="005F2667" w:rsidRPr="00017E48" w:rsidRDefault="005F2667" w:rsidP="00017E48">
                  <w:pPr>
                    <w:widowControl/>
                    <w:spacing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Segoe UI Symbol"/>
                      <w:b/>
                      <w:bCs/>
                      <w:color w:val="CC3366"/>
                      <w:kern w:val="0"/>
                      <w:sz w:val="30"/>
                      <w:szCs w:val="30"/>
                    </w:rPr>
                    <w:t>★</w:t>
                  </w:r>
                  <w:r w:rsidRPr="00017E48">
                    <w:rPr>
                      <w:rFonts w:ascii="微軟正黑體" w:eastAsia="微軟正黑體" w:hAnsi="微軟正黑體" w:cs="新細明體"/>
                      <w:b/>
                      <w:bCs/>
                      <w:color w:val="CC3366"/>
                      <w:kern w:val="0"/>
                      <w:sz w:val="30"/>
                      <w:szCs w:val="30"/>
                    </w:rPr>
                    <w:t> </w:t>
                  </w:r>
                  <w:r w:rsidRPr="00017E48">
                    <w:rPr>
                      <w:rFonts w:ascii="微軟正黑體" w:eastAsia="微軟正黑體" w:hAnsi="微軟正黑體" w:cs="新細明體"/>
                      <w:b/>
                      <w:bCs/>
                      <w:color w:val="000000"/>
                      <w:kern w:val="0"/>
                      <w:sz w:val="30"/>
                      <w:szCs w:val="30"/>
                    </w:rPr>
                    <w:t>第 5 天 大步危遊船-秘境祖谷溪-海之守護神~金刀比羅宮-免稅店</w:t>
                  </w:r>
                </w:p>
              </w:tc>
            </w:tr>
            <w:tr w:rsidR="005F2667" w:rsidRPr="00017E48" w14:paraId="3202788B" w14:textId="77777777">
              <w:tblPrEx>
                <w:tblCellMar>
                  <w:top w:w="0" w:type="dxa"/>
                  <w:left w:w="0" w:type="dxa"/>
                  <w:bottom w:w="0" w:type="dxa"/>
                  <w:right w:w="0" w:type="dxa"/>
                </w:tblCellMar>
              </w:tblPrEx>
              <w:trPr>
                <w:tblCellSpacing w:w="22" w:type="dxa"/>
                <w:jc w:val="center"/>
              </w:trPr>
              <w:tc>
                <w:tcPr>
                  <w:tcW w:w="0" w:type="auto"/>
                  <w:gridSpan w:val="2"/>
                  <w:vAlign w:val="center"/>
                  <w:hideMark/>
                </w:tcPr>
                <w:p w14:paraId="3751CAB9" w14:textId="3DD8B506"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noProof/>
                      <w:color w:val="000000"/>
                      <w:kern w:val="0"/>
                      <w:sz w:val="23"/>
                      <w:szCs w:val="23"/>
                    </w:rPr>
                    <w:drawing>
                      <wp:inline distT="0" distB="0" distL="0" distR="0" wp14:anchorId="51E7EBEB" wp14:editId="505F0021">
                        <wp:extent cx="2257425" cy="1492885"/>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267000" cy="1499217"/>
                                </a:xfrm>
                                <a:prstGeom prst="rect">
                                  <a:avLst/>
                                </a:prstGeom>
                                <a:noFill/>
                                <a:ln>
                                  <a:noFill/>
                                </a:ln>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141AF161" wp14:editId="75B8DF64">
                        <wp:extent cx="2105025" cy="150876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124806" cy="1522938"/>
                                </a:xfrm>
                                <a:prstGeom prst="rect">
                                  <a:avLst/>
                                </a:prstGeom>
                                <a:noFill/>
                                <a:ln>
                                  <a:noFill/>
                                </a:ln>
                              </pic:spPr>
                            </pic:pic>
                          </a:graphicData>
                        </a:graphic>
                      </wp:inline>
                    </w:drawing>
                  </w:r>
                  <w:r w:rsidRPr="00017E48">
                    <w:rPr>
                      <w:rFonts w:ascii="微軟正黑體" w:eastAsia="微軟正黑體" w:hAnsi="微軟正黑體" w:cs="新細明體"/>
                      <w:noProof/>
                      <w:color w:val="000000"/>
                      <w:kern w:val="0"/>
                      <w:sz w:val="23"/>
                      <w:szCs w:val="23"/>
                    </w:rPr>
                    <w:drawing>
                      <wp:inline distT="0" distB="0" distL="0" distR="0" wp14:anchorId="3DA581EB" wp14:editId="76F02498">
                        <wp:extent cx="2076450" cy="149288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084896" cy="1498957"/>
                                </a:xfrm>
                                <a:prstGeom prst="rect">
                                  <a:avLst/>
                                </a:prstGeom>
                                <a:noFill/>
                                <a:ln>
                                  <a:noFill/>
                                </a:ln>
                              </pic:spPr>
                            </pic:pic>
                          </a:graphicData>
                        </a:graphic>
                      </wp:inline>
                    </w:drawing>
                  </w:r>
                </w:p>
                <w:p w14:paraId="0BA8D1A4"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【大步危遊船】</w:t>
                  </w:r>
                  <w:r w:rsidRPr="00017E48">
                    <w:rPr>
                      <w:rFonts w:ascii="微軟正黑體" w:eastAsia="微軟正黑體" w:hAnsi="微軟正黑體" w:cs="新細明體"/>
                      <w:color w:val="000000"/>
                      <w:kern w:val="0"/>
                      <w:sz w:val="23"/>
                      <w:szCs w:val="23"/>
                    </w:rPr>
                    <w:t>「步危」是用來形容大步走也危險，小步走也危險的山崖之意，而峭立的岩石像刀砍斧削一般，因而有大步危之稱，搭乘【遊覽船】由大步峽出發順流而下可進一步體驗山谷之美，沿途溪谷岩壁交錯，可見識到德島縣天然記念物～含礫變岩形成之蝙蝠岩，獅子岩等特殊奇景。</w:t>
                  </w:r>
                </w:p>
                <w:p w14:paraId="667F3912"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【祖谷溪】</w:t>
                  </w:r>
                  <w:r w:rsidRPr="00017E48">
                    <w:rPr>
                      <w:rFonts w:ascii="微軟正黑體" w:eastAsia="微軟正黑體" w:hAnsi="微軟正黑體" w:cs="新細明體"/>
                      <w:color w:val="000000"/>
                      <w:kern w:val="0"/>
                      <w:sz w:val="23"/>
                      <w:szCs w:val="23"/>
                    </w:rPr>
                    <w:t>素有日本「三大秘境」美稱之一。因吉野川貫穿四國山脈而切割出大步危峽谷及小步危峽谷而形成天然的秘境溪谷，因長年歲月的洗禮而形成獨特景緻。</w:t>
                  </w:r>
                </w:p>
                <w:p w14:paraId="39BD6618" w14:textId="77777777" w:rsidR="005F2667" w:rsidRPr="00017E48" w:rsidRDefault="005F2667" w:rsidP="00017E48">
                  <w:pPr>
                    <w:widowControl/>
                    <w:spacing w:line="0" w:lineRule="atLeast"/>
                    <w:rPr>
                      <w:rFonts w:ascii="微軟正黑體" w:eastAsia="微軟正黑體" w:hAnsi="微軟正黑體" w:cs="新細明體"/>
                      <w:color w:val="000000"/>
                      <w:kern w:val="0"/>
                      <w:sz w:val="23"/>
                      <w:szCs w:val="23"/>
                    </w:rPr>
                  </w:pPr>
                  <w:r w:rsidRPr="00017E48">
                    <w:rPr>
                      <w:rFonts w:ascii="微軟正黑體" w:eastAsia="微軟正黑體" w:hAnsi="微軟正黑體" w:cs="新細明體"/>
                      <w:b/>
                      <w:bCs/>
                      <w:color w:val="000000"/>
                      <w:kern w:val="0"/>
                      <w:sz w:val="23"/>
                      <w:szCs w:val="23"/>
                    </w:rPr>
                    <w:t>【金刀比羅宮】</w:t>
                  </w:r>
                  <w:r w:rsidRPr="00017E48">
                    <w:rPr>
                      <w:rFonts w:ascii="微軟正黑體" w:eastAsia="微軟正黑體" w:hAnsi="微軟正黑體" w:cs="新細明體"/>
                      <w:color w:val="000000"/>
                      <w:kern w:val="0"/>
                      <w:sz w:val="23"/>
                      <w:szCs w:val="23"/>
                    </w:rPr>
                    <w:t>因供奉著被稱為「金羅」的海上守護神而聞名，是健康、除災避禍、帶來好運的神明，因此自古以來一直香火興盛，位於象頭山山腰上的金刀比羅宮，參拜道路極長，到象頭山山腰的正宮為785級石階，站在正宮前可一覽贊岐平原，在寶物館內收藏著11面觀音等寶物，另外在學藝參考館，展出由信徒們捐獻和奉納的各種工藝美術品。</w:t>
                  </w:r>
                </w:p>
              </w:tc>
            </w:tr>
            <w:tr w:rsidR="005F2667" w:rsidRPr="00017E48" w14:paraId="404283C0" w14:textId="77777777">
              <w:tblPrEx>
                <w:tblCellMar>
                  <w:top w:w="0" w:type="dxa"/>
                  <w:left w:w="0" w:type="dxa"/>
                  <w:bottom w:w="0" w:type="dxa"/>
                  <w:right w:w="0" w:type="dxa"/>
                </w:tblCellMar>
              </w:tblPrEx>
              <w:trPr>
                <w:tblCellSpacing w:w="22" w:type="dxa"/>
                <w:jc w:val="center"/>
              </w:trPr>
              <w:tc>
                <w:tcPr>
                  <w:tcW w:w="0" w:type="auto"/>
                  <w:gridSpan w:val="2"/>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5F2667" w:rsidRPr="00017E48" w14:paraId="10F7CDDA"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23D72D76" w14:textId="77777777"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住宿：琴平閣或塩江温泉或新樺川觀光或同等級旅館</w:t>
                        </w:r>
                      </w:p>
                    </w:tc>
                  </w:tr>
                  <w:tr w:rsidR="005F2667" w:rsidRPr="00017E48" w14:paraId="632475C2"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0DA0F0B3" w14:textId="4EAFC3D6"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23EC7F5" w14:textId="47F8D2C4"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中餐：大步危風味套餐</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6D8A0666" w14:textId="2FBA83DE"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晚餐：自助餐或會席料理</w:t>
                        </w:r>
                      </w:p>
                    </w:tc>
                  </w:tr>
                </w:tbl>
                <w:p w14:paraId="08C67350" w14:textId="77777777" w:rsidR="005F2667" w:rsidRPr="00017E48" w:rsidRDefault="005F2667" w:rsidP="00017E48">
                  <w:pPr>
                    <w:widowControl/>
                    <w:spacing w:line="0" w:lineRule="atLeast"/>
                    <w:jc w:val="center"/>
                    <w:rPr>
                      <w:rFonts w:ascii="微軟正黑體" w:eastAsia="微軟正黑體" w:hAnsi="微軟正黑體" w:cs="新細明體"/>
                      <w:kern w:val="0"/>
                      <w:szCs w:val="24"/>
                    </w:rPr>
                  </w:pPr>
                </w:p>
              </w:tc>
            </w:tr>
            <w:tr w:rsidR="005F2667" w:rsidRPr="00017E48" w14:paraId="33598D96" w14:textId="77777777">
              <w:tblPrEx>
                <w:tblCellMar>
                  <w:top w:w="0" w:type="dxa"/>
                  <w:left w:w="0" w:type="dxa"/>
                  <w:bottom w:w="0" w:type="dxa"/>
                  <w:right w:w="0" w:type="dxa"/>
                </w:tblCellMar>
              </w:tblPrEx>
              <w:trPr>
                <w:trHeight w:val="300"/>
                <w:tblCellSpacing w:w="22" w:type="dxa"/>
                <w:jc w:val="center"/>
              </w:trPr>
              <w:tc>
                <w:tcPr>
                  <w:tcW w:w="0" w:type="auto"/>
                  <w:gridSpan w:val="2"/>
                  <w:vAlign w:val="center"/>
                  <w:hideMark/>
                </w:tcPr>
                <w:p w14:paraId="1D327259" w14:textId="4A50565F" w:rsidR="005F2667" w:rsidRPr="00017E48" w:rsidRDefault="005F2667" w:rsidP="00017E48">
                  <w:pPr>
                    <w:widowControl/>
                    <w:spacing w:line="0" w:lineRule="atLeast"/>
                    <w:rPr>
                      <w:rFonts w:ascii="微軟正黑體" w:eastAsia="微軟正黑體" w:hAnsi="微軟正黑體" w:cs="新細明體"/>
                      <w:b/>
                      <w:bCs/>
                      <w:color w:val="000000"/>
                      <w:kern w:val="0"/>
                      <w:sz w:val="30"/>
                      <w:szCs w:val="30"/>
                    </w:rPr>
                  </w:pPr>
                  <w:r w:rsidRPr="00017E48">
                    <w:rPr>
                      <w:rFonts w:ascii="微軟正黑體" w:eastAsia="微軟正黑體" w:hAnsi="微軟正黑體" w:cs="Segoe UI Symbol"/>
                      <w:b/>
                      <w:bCs/>
                      <w:color w:val="CC3366"/>
                      <w:kern w:val="0"/>
                      <w:sz w:val="30"/>
                      <w:szCs w:val="30"/>
                    </w:rPr>
                    <w:t>★</w:t>
                  </w:r>
                  <w:r w:rsidRPr="00017E48">
                    <w:rPr>
                      <w:rFonts w:ascii="微軟正黑體" w:eastAsia="微軟正黑體" w:hAnsi="微軟正黑體" w:cs="新細明體"/>
                      <w:b/>
                      <w:bCs/>
                      <w:color w:val="CC3366"/>
                      <w:kern w:val="0"/>
                      <w:sz w:val="30"/>
                      <w:szCs w:val="30"/>
                    </w:rPr>
                    <w:t> </w:t>
                  </w:r>
                  <w:r w:rsidRPr="00017E48">
                    <w:rPr>
                      <w:rFonts w:ascii="微軟正黑體" w:eastAsia="微軟正黑體" w:hAnsi="微軟正黑體" w:cs="新細明體"/>
                      <w:b/>
                      <w:bCs/>
                      <w:color w:val="000000"/>
                      <w:kern w:val="0"/>
                      <w:sz w:val="30"/>
                      <w:szCs w:val="30"/>
                    </w:rPr>
                    <w:t xml:space="preserve">第 6 天 AEON-高松機場 </w:t>
                  </w:r>
                  <w:r w:rsidRPr="00017E48">
                    <w:rPr>
                      <w:rFonts w:ascii="MS Gothic" w:eastAsia="MS Gothic" w:hAnsi="MS Gothic" w:cs="MS Gothic" w:hint="eastAsia"/>
                      <w:b/>
                      <w:bCs/>
                      <w:color w:val="000000"/>
                      <w:kern w:val="0"/>
                      <w:sz w:val="30"/>
                      <w:szCs w:val="30"/>
                    </w:rPr>
                    <w:t>✈</w:t>
                  </w:r>
                  <w:r w:rsidRPr="00017E48">
                    <w:rPr>
                      <w:rFonts w:ascii="微軟正黑體" w:eastAsia="微軟正黑體" w:hAnsi="微軟正黑體" w:cs="新細明體"/>
                      <w:b/>
                      <w:bCs/>
                      <w:color w:val="000000"/>
                      <w:kern w:val="0"/>
                      <w:sz w:val="30"/>
                      <w:szCs w:val="30"/>
                    </w:rPr>
                    <w:t xml:space="preserve"> 台中清泉崗機場～溫暖的家</w:t>
                  </w:r>
                </w:p>
              </w:tc>
            </w:tr>
            <w:tr w:rsidR="005F2667" w:rsidRPr="00017E48" w14:paraId="27541775" w14:textId="77777777">
              <w:tblPrEx>
                <w:tblCellMar>
                  <w:top w:w="0" w:type="dxa"/>
                  <w:left w:w="0" w:type="dxa"/>
                  <w:bottom w:w="0" w:type="dxa"/>
                  <w:right w:w="0" w:type="dxa"/>
                </w:tblCellMar>
              </w:tblPrEx>
              <w:trPr>
                <w:tblCellSpacing w:w="22" w:type="dxa"/>
                <w:jc w:val="center"/>
              </w:trPr>
              <w:tc>
                <w:tcPr>
                  <w:tcW w:w="0" w:type="auto"/>
                  <w:gridSpan w:val="2"/>
                  <w:vAlign w:val="center"/>
                  <w:hideMark/>
                </w:tcPr>
                <w:p w14:paraId="0F5488DA" w14:textId="20F1FF6F" w:rsidR="000431AF" w:rsidRPr="00017E48" w:rsidRDefault="000431AF"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noProof/>
                      <w:color w:val="000000"/>
                      <w:kern w:val="0"/>
                      <w:szCs w:val="24"/>
                    </w:rPr>
                    <w:drawing>
                      <wp:anchor distT="0" distB="0" distL="114300" distR="114300" simplePos="0" relativeHeight="251658240" behindDoc="1" locked="0" layoutInCell="1" allowOverlap="1" wp14:anchorId="7EE1083B" wp14:editId="031C7CE6">
                        <wp:simplePos x="0" y="0"/>
                        <wp:positionH relativeFrom="column">
                          <wp:posOffset>6350</wp:posOffset>
                        </wp:positionH>
                        <wp:positionV relativeFrom="paragraph">
                          <wp:posOffset>0</wp:posOffset>
                        </wp:positionV>
                        <wp:extent cx="2247757" cy="1685925"/>
                        <wp:effectExtent l="0" t="0" r="635" b="0"/>
                        <wp:wrapTight wrapText="bothSides">
                          <wp:wrapPolygon edited="0">
                            <wp:start x="0" y="0"/>
                            <wp:lineTo x="0" y="21234"/>
                            <wp:lineTo x="21423" y="21234"/>
                            <wp:lineTo x="21423" y="0"/>
                            <wp:lineTo x="0" y="0"/>
                          </wp:wrapPolygon>
                        </wp:wrapTight>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pic:nvPicPr>
                              <pic:blipFill>
                                <a:blip r:embed="rId27" cstate="email">
                                  <a:extLst>
                                    <a:ext uri="{28A0092B-C50C-407E-A947-70E740481C1C}">
                                      <a14:useLocalDpi xmlns:a14="http://schemas.microsoft.com/office/drawing/2010/main"/>
                                    </a:ext>
                                  </a:extLst>
                                </a:blip>
                                <a:stretch>
                                  <a:fillRect/>
                                </a:stretch>
                              </pic:blipFill>
                              <pic:spPr>
                                <a:xfrm>
                                  <a:off x="0" y="0"/>
                                  <a:ext cx="2247757" cy="1685925"/>
                                </a:xfrm>
                                <a:prstGeom prst="rect">
                                  <a:avLst/>
                                </a:prstGeom>
                              </pic:spPr>
                            </pic:pic>
                          </a:graphicData>
                        </a:graphic>
                        <wp14:sizeRelH relativeFrom="page">
                          <wp14:pctWidth>0</wp14:pctWidth>
                        </wp14:sizeRelH>
                        <wp14:sizeRelV relativeFrom="page">
                          <wp14:pctHeight>0</wp14:pctHeight>
                        </wp14:sizeRelV>
                      </wp:anchor>
                    </w:drawing>
                  </w:r>
                </w:p>
                <w:p w14:paraId="2BDAEBB3" w14:textId="3ED1BD36" w:rsidR="000431AF"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b/>
                      <w:bCs/>
                      <w:color w:val="000000"/>
                      <w:kern w:val="0"/>
                      <w:szCs w:val="24"/>
                    </w:rPr>
                    <w:t>【AEON】</w:t>
                  </w:r>
                  <w:r w:rsidRPr="00017E48">
                    <w:rPr>
                      <w:rFonts w:ascii="微軟正黑體" w:eastAsia="微軟正黑體" w:hAnsi="微軟正黑體" w:cs="新細明體"/>
                      <w:color w:val="000000"/>
                      <w:kern w:val="0"/>
                      <w:szCs w:val="24"/>
                    </w:rPr>
                    <w:t>永旺購物中心德島是AEON STYLE在德島的核心店鋪，進駐有時裝店、雜貨店等各種專賣店以及娛樂設施。館內有各種類型的餐廳，並有一處集合有許多人氣店鋪的美食廣場，購物途中還能享用美味料理。</w:t>
                  </w:r>
                </w:p>
                <w:p w14:paraId="3B758AA1" w14:textId="77777777"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結束上午的行程後，帶著不捨的心情前往高松機場，結束此次美好行程。</w:t>
                  </w:r>
                </w:p>
              </w:tc>
            </w:tr>
            <w:tr w:rsidR="005F2667" w:rsidRPr="00017E48" w14:paraId="65BB8648" w14:textId="77777777">
              <w:tblPrEx>
                <w:tblCellMar>
                  <w:top w:w="0" w:type="dxa"/>
                  <w:left w:w="0" w:type="dxa"/>
                  <w:bottom w:w="0" w:type="dxa"/>
                  <w:right w:w="0" w:type="dxa"/>
                </w:tblCellMar>
              </w:tblPrEx>
              <w:trPr>
                <w:tblCellSpacing w:w="22" w:type="dxa"/>
                <w:jc w:val="center"/>
              </w:trPr>
              <w:tc>
                <w:tcPr>
                  <w:tcW w:w="0" w:type="auto"/>
                  <w:gridSpan w:val="2"/>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5F2667" w:rsidRPr="00017E48" w14:paraId="1693EBF0"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6014BC98" w14:textId="37797C2E"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住宿：溫暖的家</w:t>
                        </w:r>
                      </w:p>
                    </w:tc>
                  </w:tr>
                  <w:tr w:rsidR="005F2667" w:rsidRPr="00017E48" w14:paraId="416D427C"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3CF0C10" w14:textId="2161AD3F"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90E8C4A" w14:textId="3B401C4F"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中餐：機上套餐</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3E28E1DA" w14:textId="258AD50C" w:rsidR="005F2667" w:rsidRPr="00017E48" w:rsidRDefault="005F2667" w:rsidP="00017E48">
                        <w:pPr>
                          <w:widowControl/>
                          <w:spacing w:line="0" w:lineRule="atLeast"/>
                          <w:rPr>
                            <w:rFonts w:ascii="微軟正黑體" w:eastAsia="微軟正黑體" w:hAnsi="微軟正黑體" w:cs="新細明體"/>
                            <w:color w:val="000000"/>
                            <w:kern w:val="0"/>
                            <w:szCs w:val="24"/>
                          </w:rPr>
                        </w:pPr>
                        <w:r w:rsidRPr="00017E48">
                          <w:rPr>
                            <w:rFonts w:ascii="微軟正黑體" w:eastAsia="微軟正黑體" w:hAnsi="微軟正黑體" w:cs="新細明體"/>
                            <w:color w:val="000000"/>
                            <w:kern w:val="0"/>
                            <w:szCs w:val="24"/>
                          </w:rPr>
                          <w:t>晚餐：溫暖的家</w:t>
                        </w:r>
                      </w:p>
                    </w:tc>
                  </w:tr>
                </w:tbl>
                <w:p w14:paraId="179C642B" w14:textId="77777777" w:rsidR="005F2667" w:rsidRPr="00017E48" w:rsidRDefault="005F2667" w:rsidP="00017E48">
                  <w:pPr>
                    <w:widowControl/>
                    <w:spacing w:line="0" w:lineRule="atLeast"/>
                    <w:jc w:val="center"/>
                    <w:rPr>
                      <w:rFonts w:ascii="微軟正黑體" w:eastAsia="微軟正黑體" w:hAnsi="微軟正黑體" w:cs="新細明體"/>
                      <w:kern w:val="0"/>
                      <w:szCs w:val="24"/>
                    </w:rPr>
                  </w:pPr>
                </w:p>
              </w:tc>
            </w:tr>
            <w:tr w:rsidR="005F2667" w:rsidRPr="00017E48" w14:paraId="457DE342" w14:textId="77777777">
              <w:tblPrEx>
                <w:tblCellMar>
                  <w:top w:w="0" w:type="dxa"/>
                  <w:left w:w="0" w:type="dxa"/>
                  <w:bottom w:w="0" w:type="dxa"/>
                  <w:right w:w="0" w:type="dxa"/>
                </w:tblCellMar>
              </w:tblPrEx>
              <w:trPr>
                <w:trHeight w:val="150"/>
                <w:tblCellSpacing w:w="22" w:type="dxa"/>
                <w:jc w:val="center"/>
              </w:trPr>
              <w:tc>
                <w:tcPr>
                  <w:tcW w:w="0" w:type="auto"/>
                  <w:gridSpan w:val="2"/>
                  <w:vAlign w:val="center"/>
                  <w:hideMark/>
                </w:tcPr>
                <w:p w14:paraId="661B6EFE" w14:textId="77777777" w:rsidR="005F2667" w:rsidRPr="00017E48" w:rsidRDefault="005F2667" w:rsidP="00017E48">
                  <w:pPr>
                    <w:widowControl/>
                    <w:spacing w:line="0" w:lineRule="atLeast"/>
                    <w:jc w:val="center"/>
                    <w:rPr>
                      <w:rFonts w:ascii="微軟正黑體" w:eastAsia="微軟正黑體" w:hAnsi="微軟正黑體" w:cs="Times New Roman" w:hint="eastAsia"/>
                      <w:kern w:val="0"/>
                      <w:sz w:val="20"/>
                      <w:szCs w:val="20"/>
                    </w:rPr>
                  </w:pPr>
                </w:p>
              </w:tc>
            </w:tr>
          </w:tbl>
          <w:p w14:paraId="61C746DF" w14:textId="77777777" w:rsidR="005F2667" w:rsidRPr="00017E48" w:rsidRDefault="005F2667" w:rsidP="00017E48">
            <w:pPr>
              <w:widowControl/>
              <w:spacing w:line="0" w:lineRule="atLeast"/>
              <w:jc w:val="center"/>
              <w:rPr>
                <w:rFonts w:ascii="微軟正黑體" w:eastAsia="微軟正黑體" w:hAnsi="微軟正黑體" w:cs="Times New Roman"/>
                <w:kern w:val="0"/>
                <w:szCs w:val="24"/>
              </w:rPr>
            </w:pPr>
          </w:p>
        </w:tc>
        <w:tc>
          <w:tcPr>
            <w:tcW w:w="0" w:type="auto"/>
            <w:shd w:val="clear" w:color="auto" w:fill="FFFFFF"/>
            <w:vAlign w:val="center"/>
            <w:hideMark/>
          </w:tcPr>
          <w:p w14:paraId="34F6B5EC" w14:textId="77777777" w:rsidR="005F2667" w:rsidRPr="00017E48" w:rsidRDefault="005F2667" w:rsidP="00017E48">
            <w:pPr>
              <w:widowControl/>
              <w:spacing w:line="0" w:lineRule="atLeast"/>
              <w:rPr>
                <w:rFonts w:ascii="微軟正黑體" w:eastAsia="微軟正黑體" w:hAnsi="微軟正黑體" w:cs="Times New Roman"/>
                <w:kern w:val="0"/>
                <w:sz w:val="20"/>
                <w:szCs w:val="20"/>
              </w:rPr>
            </w:pPr>
          </w:p>
        </w:tc>
      </w:tr>
      <w:tr w:rsidR="005F2667" w:rsidRPr="005F2667" w14:paraId="67BA468B" w14:textId="77777777" w:rsidTr="00017E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EE18E" w14:textId="77777777" w:rsidR="005F2667" w:rsidRPr="005F2667" w:rsidRDefault="005F2667" w:rsidP="00017E48">
            <w:pPr>
              <w:widowControl/>
              <w:spacing w:line="0" w:lineRule="atLeast"/>
              <w:jc w:val="center"/>
              <w:rPr>
                <w:rFonts w:ascii="Times New Roman" w:eastAsia="新細明體" w:hAnsi="Times New Roman" w:cs="Times New Roman"/>
                <w:color w:val="000000"/>
                <w:kern w:val="0"/>
                <w:szCs w:val="24"/>
              </w:rPr>
            </w:pPr>
            <w:r w:rsidRPr="005F2667">
              <w:rPr>
                <w:rFonts w:ascii="Times New Roman" w:eastAsia="新細明體" w:hAnsi="Times New Roman" w:cs="Times New Roman"/>
                <w:color w:val="000000"/>
                <w:kern w:val="0"/>
                <w:szCs w:val="24"/>
              </w:rPr>
              <w:t>【本行程之各項內容及價格因季節、氣候等其他因素而有所變動，請依出發前說明會資料為主，不另行通知】</w:t>
            </w:r>
          </w:p>
        </w:tc>
        <w:tc>
          <w:tcPr>
            <w:tcW w:w="0" w:type="auto"/>
            <w:shd w:val="clear" w:color="auto" w:fill="FCFAEE"/>
            <w:vAlign w:val="center"/>
            <w:hideMark/>
          </w:tcPr>
          <w:p w14:paraId="439FE252" w14:textId="77777777" w:rsidR="005F2667" w:rsidRPr="005F2667" w:rsidRDefault="005F2667" w:rsidP="00017E48">
            <w:pPr>
              <w:widowControl/>
              <w:spacing w:line="0" w:lineRule="atLeast"/>
              <w:rPr>
                <w:rFonts w:ascii="Times New Roman" w:eastAsia="Times New Roman" w:hAnsi="Times New Roman" w:cs="Times New Roman"/>
                <w:kern w:val="0"/>
                <w:sz w:val="20"/>
                <w:szCs w:val="20"/>
              </w:rPr>
            </w:pPr>
          </w:p>
        </w:tc>
      </w:tr>
    </w:tbl>
    <w:p w14:paraId="73028375" w14:textId="77777777" w:rsidR="006911B9" w:rsidRDefault="006911B9" w:rsidP="00017E48">
      <w:pPr>
        <w:spacing w:line="0" w:lineRule="atLeast"/>
      </w:pPr>
    </w:p>
    <w:sectPr w:rsidR="006911B9" w:rsidSect="005F26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5DD6" w14:textId="77777777" w:rsidR="0055007D" w:rsidRDefault="0055007D" w:rsidP="00017E48">
      <w:r>
        <w:separator/>
      </w:r>
    </w:p>
  </w:endnote>
  <w:endnote w:type="continuationSeparator" w:id="0">
    <w:p w14:paraId="5BD62C92" w14:textId="77777777" w:rsidR="0055007D" w:rsidRDefault="0055007D" w:rsidP="000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238C" w14:textId="77777777" w:rsidR="0055007D" w:rsidRDefault="0055007D" w:rsidP="00017E48">
      <w:r>
        <w:separator/>
      </w:r>
    </w:p>
  </w:footnote>
  <w:footnote w:type="continuationSeparator" w:id="0">
    <w:p w14:paraId="2342153E" w14:textId="77777777" w:rsidR="0055007D" w:rsidRDefault="0055007D" w:rsidP="00017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DC"/>
    <w:rsid w:val="00017E48"/>
    <w:rsid w:val="000431AF"/>
    <w:rsid w:val="001E54D9"/>
    <w:rsid w:val="00207FCF"/>
    <w:rsid w:val="003B1604"/>
    <w:rsid w:val="004809B0"/>
    <w:rsid w:val="0055007D"/>
    <w:rsid w:val="00571BD2"/>
    <w:rsid w:val="005744E3"/>
    <w:rsid w:val="005F2667"/>
    <w:rsid w:val="00615A5A"/>
    <w:rsid w:val="006911B9"/>
    <w:rsid w:val="007960DC"/>
    <w:rsid w:val="007A3BCF"/>
    <w:rsid w:val="008B0443"/>
    <w:rsid w:val="009C11C4"/>
    <w:rsid w:val="00D854B7"/>
    <w:rsid w:val="00DD4DA5"/>
    <w:rsid w:val="00ED6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C430"/>
  <w15:chartTrackingRefBased/>
  <w15:docId w15:val="{C3138EE5-B0FD-4017-B154-CC71907B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top">
    <w:name w:val="title_top"/>
    <w:basedOn w:val="a0"/>
    <w:rsid w:val="005F2667"/>
  </w:style>
  <w:style w:type="paragraph" w:styleId="Web">
    <w:name w:val="Normal (Web)"/>
    <w:basedOn w:val="a"/>
    <w:uiPriority w:val="99"/>
    <w:semiHidden/>
    <w:unhideWhenUsed/>
    <w:rsid w:val="005F2667"/>
    <w:pPr>
      <w:widowControl/>
      <w:spacing w:before="100" w:beforeAutospacing="1" w:after="100" w:afterAutospacing="1"/>
    </w:pPr>
    <w:rPr>
      <w:rFonts w:ascii="新細明體" w:eastAsia="新細明體" w:hAnsi="新細明體" w:cs="新細明體"/>
      <w:kern w:val="0"/>
      <w:szCs w:val="24"/>
    </w:rPr>
  </w:style>
  <w:style w:type="character" w:customStyle="1" w:styleId="word15-green">
    <w:name w:val="word15-green"/>
    <w:basedOn w:val="a0"/>
    <w:rsid w:val="005F2667"/>
  </w:style>
  <w:style w:type="character" w:styleId="a3">
    <w:name w:val="Strong"/>
    <w:basedOn w:val="a0"/>
    <w:uiPriority w:val="22"/>
    <w:qFormat/>
    <w:rsid w:val="005F2667"/>
    <w:rPr>
      <w:b/>
      <w:bCs/>
    </w:rPr>
  </w:style>
  <w:style w:type="character" w:styleId="a4">
    <w:name w:val="Hyperlink"/>
    <w:basedOn w:val="a0"/>
    <w:uiPriority w:val="99"/>
    <w:semiHidden/>
    <w:unhideWhenUsed/>
    <w:rsid w:val="005F2667"/>
    <w:rPr>
      <w:color w:val="0000FF"/>
      <w:u w:val="single"/>
    </w:rPr>
  </w:style>
  <w:style w:type="paragraph" w:styleId="a5">
    <w:name w:val="header"/>
    <w:basedOn w:val="a"/>
    <w:link w:val="a6"/>
    <w:uiPriority w:val="99"/>
    <w:unhideWhenUsed/>
    <w:rsid w:val="00017E48"/>
    <w:pPr>
      <w:tabs>
        <w:tab w:val="center" w:pos="4153"/>
        <w:tab w:val="right" w:pos="8306"/>
      </w:tabs>
      <w:snapToGrid w:val="0"/>
    </w:pPr>
    <w:rPr>
      <w:sz w:val="20"/>
      <w:szCs w:val="20"/>
    </w:rPr>
  </w:style>
  <w:style w:type="character" w:customStyle="1" w:styleId="a6">
    <w:name w:val="頁首 字元"/>
    <w:basedOn w:val="a0"/>
    <w:link w:val="a5"/>
    <w:uiPriority w:val="99"/>
    <w:rsid w:val="00017E48"/>
    <w:rPr>
      <w:sz w:val="20"/>
      <w:szCs w:val="20"/>
    </w:rPr>
  </w:style>
  <w:style w:type="paragraph" w:styleId="a7">
    <w:name w:val="footer"/>
    <w:basedOn w:val="a"/>
    <w:link w:val="a8"/>
    <w:uiPriority w:val="99"/>
    <w:unhideWhenUsed/>
    <w:rsid w:val="00017E48"/>
    <w:pPr>
      <w:tabs>
        <w:tab w:val="center" w:pos="4153"/>
        <w:tab w:val="right" w:pos="8306"/>
      </w:tabs>
      <w:snapToGrid w:val="0"/>
    </w:pPr>
    <w:rPr>
      <w:sz w:val="20"/>
      <w:szCs w:val="20"/>
    </w:rPr>
  </w:style>
  <w:style w:type="character" w:customStyle="1" w:styleId="a8">
    <w:name w:val="頁尾 字元"/>
    <w:basedOn w:val="a0"/>
    <w:link w:val="a7"/>
    <w:uiPriority w:val="99"/>
    <w:rsid w:val="00017E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9092">
      <w:bodyDiv w:val="1"/>
      <w:marLeft w:val="0"/>
      <w:marRight w:val="0"/>
      <w:marTop w:val="0"/>
      <w:marBottom w:val="0"/>
      <w:divBdr>
        <w:top w:val="none" w:sz="0" w:space="0" w:color="auto"/>
        <w:left w:val="none" w:sz="0" w:space="0" w:color="auto"/>
        <w:bottom w:val="none" w:sz="0" w:space="0" w:color="auto"/>
        <w:right w:val="none" w:sz="0" w:space="0" w:color="auto"/>
      </w:divBdr>
    </w:div>
    <w:div w:id="1745948464">
      <w:bodyDiv w:val="1"/>
      <w:marLeft w:val="0"/>
      <w:marRight w:val="0"/>
      <w:marTop w:val="0"/>
      <w:marBottom w:val="0"/>
      <w:divBdr>
        <w:top w:val="none" w:sz="0" w:space="0" w:color="auto"/>
        <w:left w:val="none" w:sz="0" w:space="0" w:color="auto"/>
        <w:bottom w:val="none" w:sz="0" w:space="0" w:color="auto"/>
        <w:right w:val="none" w:sz="0" w:space="0" w:color="auto"/>
      </w:divBdr>
      <w:divsChild>
        <w:div w:id="856892106">
          <w:marLeft w:val="0"/>
          <w:marRight w:val="0"/>
          <w:marTop w:val="0"/>
          <w:marBottom w:val="300"/>
          <w:divBdr>
            <w:top w:val="none" w:sz="0" w:space="0" w:color="auto"/>
            <w:left w:val="none" w:sz="0" w:space="0" w:color="auto"/>
            <w:bottom w:val="none" w:sz="0" w:space="0" w:color="auto"/>
            <w:right w:val="none" w:sz="0" w:space="0" w:color="auto"/>
          </w:divBdr>
          <w:divsChild>
            <w:div w:id="971787521">
              <w:marLeft w:val="0"/>
              <w:marRight w:val="0"/>
              <w:marTop w:val="0"/>
              <w:marBottom w:val="0"/>
              <w:divBdr>
                <w:top w:val="none" w:sz="0" w:space="0" w:color="auto"/>
                <w:left w:val="none" w:sz="0" w:space="0" w:color="auto"/>
                <w:bottom w:val="none" w:sz="0" w:space="0" w:color="auto"/>
                <w:right w:val="none" w:sz="0" w:space="0" w:color="auto"/>
              </w:divBdr>
              <w:divsChild>
                <w:div w:id="1403483730">
                  <w:marLeft w:val="0"/>
                  <w:marRight w:val="0"/>
                  <w:marTop w:val="0"/>
                  <w:marBottom w:val="0"/>
                  <w:divBdr>
                    <w:top w:val="none" w:sz="0" w:space="0" w:color="auto"/>
                    <w:left w:val="none" w:sz="0" w:space="0" w:color="auto"/>
                    <w:bottom w:val="none" w:sz="0" w:space="0" w:color="auto"/>
                    <w:right w:val="none" w:sz="0" w:space="0" w:color="auto"/>
                  </w:divBdr>
                </w:div>
                <w:div w:id="12050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1019">
          <w:marLeft w:val="0"/>
          <w:marRight w:val="0"/>
          <w:marTop w:val="0"/>
          <w:marBottom w:val="300"/>
          <w:divBdr>
            <w:top w:val="none" w:sz="0" w:space="0" w:color="auto"/>
            <w:left w:val="none" w:sz="0" w:space="0" w:color="auto"/>
            <w:bottom w:val="none" w:sz="0" w:space="0" w:color="auto"/>
            <w:right w:val="none" w:sz="0" w:space="0" w:color="auto"/>
          </w:divBdr>
          <w:divsChild>
            <w:div w:id="1963613000">
              <w:marLeft w:val="0"/>
              <w:marRight w:val="0"/>
              <w:marTop w:val="0"/>
              <w:marBottom w:val="0"/>
              <w:divBdr>
                <w:top w:val="none" w:sz="0" w:space="0" w:color="auto"/>
                <w:left w:val="none" w:sz="0" w:space="0" w:color="auto"/>
                <w:bottom w:val="none" w:sz="0" w:space="0" w:color="auto"/>
                <w:right w:val="none" w:sz="0" w:space="0" w:color="auto"/>
              </w:divBdr>
              <w:divsChild>
                <w:div w:id="1495682135">
                  <w:marLeft w:val="0"/>
                  <w:marRight w:val="0"/>
                  <w:marTop w:val="0"/>
                  <w:marBottom w:val="0"/>
                  <w:divBdr>
                    <w:top w:val="none" w:sz="0" w:space="0" w:color="auto"/>
                    <w:left w:val="none" w:sz="0" w:space="0" w:color="auto"/>
                    <w:bottom w:val="none" w:sz="0" w:space="0" w:color="auto"/>
                    <w:right w:val="none" w:sz="0" w:space="0" w:color="auto"/>
                  </w:divBdr>
                </w:div>
                <w:div w:id="970211335">
                  <w:marLeft w:val="0"/>
                  <w:marRight w:val="0"/>
                  <w:marTop w:val="0"/>
                  <w:marBottom w:val="0"/>
                  <w:divBdr>
                    <w:top w:val="none" w:sz="0" w:space="0" w:color="auto"/>
                    <w:left w:val="none" w:sz="0" w:space="0" w:color="auto"/>
                    <w:bottom w:val="none" w:sz="0" w:space="0" w:color="auto"/>
                    <w:right w:val="none" w:sz="0" w:space="0" w:color="auto"/>
                  </w:divBdr>
                </w:div>
                <w:div w:id="1718580071">
                  <w:marLeft w:val="0"/>
                  <w:marRight w:val="0"/>
                  <w:marTop w:val="0"/>
                  <w:marBottom w:val="0"/>
                  <w:divBdr>
                    <w:top w:val="none" w:sz="0" w:space="0" w:color="auto"/>
                    <w:left w:val="none" w:sz="0" w:space="0" w:color="auto"/>
                    <w:bottom w:val="none" w:sz="0" w:space="0" w:color="auto"/>
                    <w:right w:val="none" w:sz="0" w:space="0" w:color="auto"/>
                  </w:divBdr>
                </w:div>
                <w:div w:id="1645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0296">
          <w:marLeft w:val="0"/>
          <w:marRight w:val="0"/>
          <w:marTop w:val="0"/>
          <w:marBottom w:val="300"/>
          <w:divBdr>
            <w:top w:val="none" w:sz="0" w:space="0" w:color="auto"/>
            <w:left w:val="none" w:sz="0" w:space="0" w:color="auto"/>
            <w:bottom w:val="none" w:sz="0" w:space="0" w:color="auto"/>
            <w:right w:val="none" w:sz="0" w:space="0" w:color="auto"/>
          </w:divBdr>
          <w:divsChild>
            <w:div w:id="1126587690">
              <w:marLeft w:val="0"/>
              <w:marRight w:val="0"/>
              <w:marTop w:val="0"/>
              <w:marBottom w:val="0"/>
              <w:divBdr>
                <w:top w:val="none" w:sz="0" w:space="0" w:color="auto"/>
                <w:left w:val="none" w:sz="0" w:space="0" w:color="auto"/>
                <w:bottom w:val="none" w:sz="0" w:space="0" w:color="auto"/>
                <w:right w:val="none" w:sz="0" w:space="0" w:color="auto"/>
              </w:divBdr>
              <w:divsChild>
                <w:div w:id="1625042818">
                  <w:marLeft w:val="0"/>
                  <w:marRight w:val="0"/>
                  <w:marTop w:val="0"/>
                  <w:marBottom w:val="0"/>
                  <w:divBdr>
                    <w:top w:val="none" w:sz="0" w:space="0" w:color="auto"/>
                    <w:left w:val="none" w:sz="0" w:space="0" w:color="auto"/>
                    <w:bottom w:val="none" w:sz="0" w:space="0" w:color="auto"/>
                    <w:right w:val="none" w:sz="0" w:space="0" w:color="auto"/>
                  </w:divBdr>
                </w:div>
                <w:div w:id="395051183">
                  <w:marLeft w:val="0"/>
                  <w:marRight w:val="0"/>
                  <w:marTop w:val="0"/>
                  <w:marBottom w:val="0"/>
                  <w:divBdr>
                    <w:top w:val="none" w:sz="0" w:space="0" w:color="auto"/>
                    <w:left w:val="none" w:sz="0" w:space="0" w:color="auto"/>
                    <w:bottom w:val="none" w:sz="0" w:space="0" w:color="auto"/>
                    <w:right w:val="none" w:sz="0" w:space="0" w:color="auto"/>
                  </w:divBdr>
                </w:div>
                <w:div w:id="1143622547">
                  <w:marLeft w:val="0"/>
                  <w:marRight w:val="0"/>
                  <w:marTop w:val="0"/>
                  <w:marBottom w:val="0"/>
                  <w:divBdr>
                    <w:top w:val="none" w:sz="0" w:space="0" w:color="auto"/>
                    <w:left w:val="none" w:sz="0" w:space="0" w:color="auto"/>
                    <w:bottom w:val="none" w:sz="0" w:space="0" w:color="auto"/>
                    <w:right w:val="none" w:sz="0" w:space="0" w:color="auto"/>
                  </w:divBdr>
                </w:div>
                <w:div w:id="15484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2837">
          <w:marLeft w:val="0"/>
          <w:marRight w:val="0"/>
          <w:marTop w:val="0"/>
          <w:marBottom w:val="300"/>
          <w:divBdr>
            <w:top w:val="none" w:sz="0" w:space="0" w:color="auto"/>
            <w:left w:val="none" w:sz="0" w:space="0" w:color="auto"/>
            <w:bottom w:val="none" w:sz="0" w:space="0" w:color="auto"/>
            <w:right w:val="none" w:sz="0" w:space="0" w:color="auto"/>
          </w:divBdr>
          <w:divsChild>
            <w:div w:id="1275215599">
              <w:marLeft w:val="0"/>
              <w:marRight w:val="0"/>
              <w:marTop w:val="0"/>
              <w:marBottom w:val="0"/>
              <w:divBdr>
                <w:top w:val="none" w:sz="0" w:space="0" w:color="auto"/>
                <w:left w:val="none" w:sz="0" w:space="0" w:color="auto"/>
                <w:bottom w:val="none" w:sz="0" w:space="0" w:color="auto"/>
                <w:right w:val="none" w:sz="0" w:space="0" w:color="auto"/>
              </w:divBdr>
              <w:divsChild>
                <w:div w:id="59714680">
                  <w:marLeft w:val="0"/>
                  <w:marRight w:val="0"/>
                  <w:marTop w:val="0"/>
                  <w:marBottom w:val="0"/>
                  <w:divBdr>
                    <w:top w:val="none" w:sz="0" w:space="0" w:color="auto"/>
                    <w:left w:val="none" w:sz="0" w:space="0" w:color="auto"/>
                    <w:bottom w:val="none" w:sz="0" w:space="0" w:color="auto"/>
                    <w:right w:val="none" w:sz="0" w:space="0" w:color="auto"/>
                  </w:divBdr>
                </w:div>
                <w:div w:id="208686771">
                  <w:marLeft w:val="0"/>
                  <w:marRight w:val="0"/>
                  <w:marTop w:val="0"/>
                  <w:marBottom w:val="0"/>
                  <w:divBdr>
                    <w:top w:val="none" w:sz="0" w:space="0" w:color="auto"/>
                    <w:left w:val="none" w:sz="0" w:space="0" w:color="auto"/>
                    <w:bottom w:val="none" w:sz="0" w:space="0" w:color="auto"/>
                    <w:right w:val="none" w:sz="0" w:space="0" w:color="auto"/>
                  </w:divBdr>
                </w:div>
                <w:div w:id="1493712660">
                  <w:marLeft w:val="0"/>
                  <w:marRight w:val="0"/>
                  <w:marTop w:val="0"/>
                  <w:marBottom w:val="0"/>
                  <w:divBdr>
                    <w:top w:val="none" w:sz="0" w:space="0" w:color="auto"/>
                    <w:left w:val="none" w:sz="0" w:space="0" w:color="auto"/>
                    <w:bottom w:val="none" w:sz="0" w:space="0" w:color="auto"/>
                    <w:right w:val="none" w:sz="0" w:space="0" w:color="auto"/>
                  </w:divBdr>
                </w:div>
                <w:div w:id="20115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993">
          <w:marLeft w:val="0"/>
          <w:marRight w:val="0"/>
          <w:marTop w:val="0"/>
          <w:marBottom w:val="300"/>
          <w:divBdr>
            <w:top w:val="none" w:sz="0" w:space="0" w:color="auto"/>
            <w:left w:val="none" w:sz="0" w:space="0" w:color="auto"/>
            <w:bottom w:val="none" w:sz="0" w:space="0" w:color="auto"/>
            <w:right w:val="none" w:sz="0" w:space="0" w:color="auto"/>
          </w:divBdr>
          <w:divsChild>
            <w:div w:id="1208445747">
              <w:marLeft w:val="0"/>
              <w:marRight w:val="0"/>
              <w:marTop w:val="0"/>
              <w:marBottom w:val="0"/>
              <w:divBdr>
                <w:top w:val="none" w:sz="0" w:space="0" w:color="auto"/>
                <w:left w:val="none" w:sz="0" w:space="0" w:color="auto"/>
                <w:bottom w:val="none" w:sz="0" w:space="0" w:color="auto"/>
                <w:right w:val="none" w:sz="0" w:space="0" w:color="auto"/>
              </w:divBdr>
              <w:divsChild>
                <w:div w:id="37241800">
                  <w:marLeft w:val="0"/>
                  <w:marRight w:val="0"/>
                  <w:marTop w:val="0"/>
                  <w:marBottom w:val="0"/>
                  <w:divBdr>
                    <w:top w:val="none" w:sz="0" w:space="0" w:color="auto"/>
                    <w:left w:val="none" w:sz="0" w:space="0" w:color="auto"/>
                    <w:bottom w:val="none" w:sz="0" w:space="0" w:color="auto"/>
                    <w:right w:val="none" w:sz="0" w:space="0" w:color="auto"/>
                  </w:divBdr>
                </w:div>
                <w:div w:id="1932883744">
                  <w:marLeft w:val="0"/>
                  <w:marRight w:val="0"/>
                  <w:marTop w:val="0"/>
                  <w:marBottom w:val="0"/>
                  <w:divBdr>
                    <w:top w:val="none" w:sz="0" w:space="0" w:color="auto"/>
                    <w:left w:val="none" w:sz="0" w:space="0" w:color="auto"/>
                    <w:bottom w:val="none" w:sz="0" w:space="0" w:color="auto"/>
                    <w:right w:val="none" w:sz="0" w:space="0" w:color="auto"/>
                  </w:divBdr>
                </w:div>
                <w:div w:id="935209878">
                  <w:marLeft w:val="0"/>
                  <w:marRight w:val="0"/>
                  <w:marTop w:val="0"/>
                  <w:marBottom w:val="0"/>
                  <w:divBdr>
                    <w:top w:val="none" w:sz="0" w:space="0" w:color="auto"/>
                    <w:left w:val="none" w:sz="0" w:space="0" w:color="auto"/>
                    <w:bottom w:val="none" w:sz="0" w:space="0" w:color="auto"/>
                    <w:right w:val="none" w:sz="0" w:space="0" w:color="auto"/>
                  </w:divBdr>
                </w:div>
                <w:div w:id="9991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yperlink" Target="https://kasago.jp/" TargetMode="External"/><Relationship Id="rId28"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2024-03-28T07:26:00Z</dcterms:created>
  <dcterms:modified xsi:type="dcterms:W3CDTF">2024-03-28T07:27:00Z</dcterms:modified>
</cp:coreProperties>
</file>