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C8D0E" w14:textId="361AD3AA" w:rsidR="003B5CE9" w:rsidRPr="00E66781" w:rsidRDefault="00E66781" w:rsidP="00E66781">
      <w:pPr>
        <w:widowControl/>
        <w:spacing w:before="100" w:beforeAutospacing="1" w:after="100" w:afterAutospacing="1" w:line="0" w:lineRule="atLeast"/>
        <w:jc w:val="center"/>
        <w:rPr>
          <w:color w:val="000000"/>
          <w:kern w:val="0"/>
          <w:sz w:val="44"/>
          <w:szCs w:val="44"/>
        </w:rPr>
      </w:pPr>
      <w:r w:rsidRPr="00E66781">
        <w:rPr>
          <w:rFonts w:ascii="標楷體" w:eastAsia="標楷體" w:hAnsi="標楷體" w:hint="eastAsia"/>
          <w:color w:val="000000"/>
          <w:kern w:val="0"/>
          <w:sz w:val="44"/>
          <w:szCs w:val="44"/>
        </w:rPr>
        <w:t>嗨</w:t>
      </w:r>
      <w:r w:rsidR="003B5CE9" w:rsidRPr="00E66781">
        <w:rPr>
          <w:rFonts w:ascii="標楷體" w:eastAsia="標楷體" w:hAnsi="標楷體"/>
          <w:color w:val="000000"/>
          <w:kern w:val="0"/>
          <w:sz w:val="44"/>
          <w:szCs w:val="44"/>
        </w:rPr>
        <w:t>翻富國島~南島出海巡航、360度全景跨海纜車、珍珠野生動物園、珍珠奇幻樂園、威尼斯大世界、北島國家公園生態之旅、當地準五星沙灘渡假村美食六天</w:t>
      </w:r>
      <w:r>
        <w:rPr>
          <w:rFonts w:ascii="標楷體" w:eastAsia="標楷體" w:hAnsi="標楷體"/>
          <w:color w:val="000000"/>
          <w:kern w:val="0"/>
          <w:sz w:val="44"/>
          <w:szCs w:val="44"/>
        </w:rPr>
        <w:br/>
      </w:r>
      <w:r w:rsidRPr="00E66781">
        <w:rPr>
          <w:rFonts w:ascii="標楷體" w:eastAsia="標楷體" w:hAnsi="標楷體"/>
          <w:color w:val="000000"/>
          <w:kern w:val="0"/>
          <w:sz w:val="44"/>
          <w:szCs w:val="44"/>
        </w:rPr>
        <w:t>(保證全程無購物)</w:t>
      </w:r>
      <w:r w:rsidR="003B5CE9" w:rsidRPr="00E66781">
        <w:rPr>
          <w:rFonts w:ascii="標楷體" w:eastAsia="標楷體" w:hAnsi="標楷體"/>
          <w:color w:val="000000"/>
          <w:kern w:val="0"/>
          <w:sz w:val="44"/>
          <w:szCs w:val="44"/>
        </w:rPr>
        <w:t>【當地準五星版】</w:t>
      </w:r>
    </w:p>
    <w:p w14:paraId="1CEB5700" w14:textId="1D92AD76" w:rsidR="00E66781" w:rsidRPr="003B10D8" w:rsidRDefault="00E66781" w:rsidP="00E66781">
      <w:pPr>
        <w:widowControl/>
        <w:spacing w:line="0" w:lineRule="atLeast"/>
        <w:rPr>
          <w:rFonts w:ascii="微軟正黑體" w:eastAsia="微軟正黑體" w:hAnsi="微軟正黑體" w:cs="新細明體"/>
          <w:kern w:val="0"/>
        </w:rPr>
      </w:pPr>
      <w:r w:rsidRPr="003B10D8">
        <w:rPr>
          <w:rFonts w:ascii="微軟正黑體" w:eastAsia="微軟正黑體" w:hAnsi="微軟正黑體" w:cs="新細明體"/>
          <w:noProof/>
          <w:kern w:val="0"/>
        </w:rPr>
        <w:drawing>
          <wp:inline distT="0" distB="0" distL="0" distR="0" wp14:anchorId="54118870" wp14:editId="1C7B2196">
            <wp:extent cx="6624000" cy="4619368"/>
            <wp:effectExtent l="0" t="0" r="5715" b="0"/>
            <wp:docPr id="8" name="圖片 8" descr="https://happyholiday.ittms.com.tw/web/images/PQC/PQC1911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ppyholiday.ittms.com.tw/web/images/PQC/PQC19112502.jpg"/>
                    <pic:cNvPicPr>
                      <a:picLocks noChangeAspect="1" noChangeArrowheads="1"/>
                    </pic:cNvPicPr>
                  </pic:nvPicPr>
                  <pic:blipFill>
                    <a:blip r:embed="rId8" cstate="screen">
                      <a:extLst>
                        <a:ext uri="{28A0092B-C50C-407E-A947-70E740481C1C}">
                          <a14:useLocalDpi xmlns:a14="http://schemas.microsoft.com/office/drawing/2010/main"/>
                        </a:ext>
                      </a:extLst>
                    </a:blip>
                    <a:stretch>
                      <a:fillRect/>
                    </a:stretch>
                  </pic:blipFill>
                  <pic:spPr bwMode="auto">
                    <a:xfrm>
                      <a:off x="0" y="0"/>
                      <a:ext cx="6624000" cy="4619368"/>
                    </a:xfrm>
                    <a:prstGeom prst="rect">
                      <a:avLst/>
                    </a:prstGeom>
                  </pic:spPr>
                </pic:pic>
              </a:graphicData>
            </a:graphic>
          </wp:inline>
        </w:drawing>
      </w:r>
      <w:r>
        <w:rPr>
          <w:rFonts w:ascii="微軟正黑體" w:eastAsia="微軟正黑體" w:hAnsi="微軟正黑體" w:cs="新細明體"/>
          <w:kern w:val="0"/>
        </w:rPr>
        <w:br/>
      </w:r>
      <w:r w:rsidRPr="003B10D8">
        <w:rPr>
          <w:rFonts w:ascii="微軟正黑體" w:eastAsia="微軟正黑體" w:hAnsi="微軟正黑體" w:cs="新細明體"/>
          <w:noProof/>
          <w:kern w:val="0"/>
        </w:rPr>
        <w:drawing>
          <wp:inline distT="0" distB="0" distL="0" distR="0" wp14:anchorId="47EA09EC" wp14:editId="738D4365">
            <wp:extent cx="6624000" cy="2998232"/>
            <wp:effectExtent l="0" t="0" r="5715" b="0"/>
            <wp:docPr id="7" name="圖片 7" descr="https://happyholiday.ittms.com.tw/web/images/PQC/PQC2401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ppyholiday.ittms.com.tw/web/images/PQC/PQC24013001.jpg"/>
                    <pic:cNvPicPr>
                      <a:picLocks noChangeAspect="1" noChangeArrowheads="1"/>
                    </pic:cNvPicPr>
                  </pic:nvPicPr>
                  <pic:blipFill>
                    <a:blip r:embed="rId9" cstate="screen">
                      <a:extLst>
                        <a:ext uri="{28A0092B-C50C-407E-A947-70E740481C1C}">
                          <a14:useLocalDpi xmlns:a14="http://schemas.microsoft.com/office/drawing/2010/main"/>
                        </a:ext>
                      </a:extLst>
                    </a:blip>
                    <a:stretch>
                      <a:fillRect/>
                    </a:stretch>
                  </pic:blipFill>
                  <pic:spPr bwMode="auto">
                    <a:xfrm>
                      <a:off x="0" y="0"/>
                      <a:ext cx="6624000" cy="2998232"/>
                    </a:xfrm>
                    <a:prstGeom prst="rect">
                      <a:avLst/>
                    </a:prstGeom>
                  </pic:spPr>
                </pic:pic>
              </a:graphicData>
            </a:graphic>
          </wp:inline>
        </w:drawing>
      </w:r>
      <w:r w:rsidRPr="003B10D8">
        <w:rPr>
          <w:rFonts w:ascii="微軟正黑體" w:eastAsia="微軟正黑體" w:hAnsi="微軟正黑體" w:cs="新細明體"/>
          <w:kern w:val="0"/>
        </w:rPr>
        <w:br/>
      </w:r>
      <w:r w:rsidRPr="003B10D8">
        <w:rPr>
          <w:rFonts w:ascii="微軟正黑體" w:eastAsia="微軟正黑體" w:hAnsi="微軟正黑體" w:cs="新細明體"/>
          <w:noProof/>
          <w:kern w:val="0"/>
        </w:rPr>
        <w:lastRenderedPageBreak/>
        <w:drawing>
          <wp:inline distT="0" distB="0" distL="0" distR="0" wp14:anchorId="183CFBD7" wp14:editId="19D74C0D">
            <wp:extent cx="6624000" cy="2562442"/>
            <wp:effectExtent l="0" t="0" r="5715" b="9525"/>
            <wp:docPr id="6" name="圖片 6" descr="https://happyholiday.ittms.com.tw/web/images/PQC/PQC19112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ppyholiday.ittms.com.tw/web/images/PQC/PQC19112503.jpg"/>
                    <pic:cNvPicPr>
                      <a:picLocks noChangeAspect="1" noChangeArrowheads="1"/>
                    </pic:cNvPicPr>
                  </pic:nvPicPr>
                  <pic:blipFill>
                    <a:blip r:embed="rId10" cstate="screen">
                      <a:extLst>
                        <a:ext uri="{28A0092B-C50C-407E-A947-70E740481C1C}">
                          <a14:useLocalDpi xmlns:a14="http://schemas.microsoft.com/office/drawing/2010/main"/>
                        </a:ext>
                      </a:extLst>
                    </a:blip>
                    <a:stretch>
                      <a:fillRect/>
                    </a:stretch>
                  </pic:blipFill>
                  <pic:spPr bwMode="auto">
                    <a:xfrm>
                      <a:off x="0" y="0"/>
                      <a:ext cx="6624000" cy="2562442"/>
                    </a:xfrm>
                    <a:prstGeom prst="rect">
                      <a:avLst/>
                    </a:prstGeom>
                  </pic:spPr>
                </pic:pic>
              </a:graphicData>
            </a:graphic>
          </wp:inline>
        </w:drawing>
      </w:r>
      <w:r w:rsidRPr="003B10D8">
        <w:rPr>
          <w:rFonts w:ascii="微軟正黑體" w:eastAsia="微軟正黑體" w:hAnsi="微軟正黑體" w:cs="新細明體"/>
          <w:kern w:val="0"/>
        </w:rPr>
        <w:br/>
      </w:r>
      <w:r w:rsidRPr="003B10D8">
        <w:rPr>
          <w:rFonts w:ascii="微軟正黑體" w:eastAsia="微軟正黑體" w:hAnsi="微軟正黑體" w:cs="新細明體"/>
          <w:noProof/>
          <w:kern w:val="0"/>
        </w:rPr>
        <w:drawing>
          <wp:inline distT="0" distB="0" distL="0" distR="0" wp14:anchorId="76F11E86" wp14:editId="0F412C53">
            <wp:extent cx="6624000" cy="4979621"/>
            <wp:effectExtent l="0" t="0" r="5715" b="0"/>
            <wp:docPr id="5" name="圖片 5" descr="https://happyholiday.ittms.com.tw/web/images/PQC/PQC2401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ppyholiday.ittms.com.tw/web/images/PQC/PQC24013002.jpg"/>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6624000" cy="4979621"/>
                    </a:xfrm>
                    <a:prstGeom prst="rect">
                      <a:avLst/>
                    </a:prstGeom>
                  </pic:spPr>
                </pic:pic>
              </a:graphicData>
            </a:graphic>
          </wp:inline>
        </w:drawing>
      </w:r>
      <w:r w:rsidRPr="003B10D8">
        <w:rPr>
          <w:rFonts w:ascii="微軟正黑體" w:eastAsia="微軟正黑體" w:hAnsi="微軟正黑體" w:cs="新細明體"/>
          <w:kern w:val="0"/>
        </w:rPr>
        <w:br/>
      </w:r>
      <w:r w:rsidRPr="003B10D8">
        <w:rPr>
          <w:rFonts w:ascii="微軟正黑體" w:eastAsia="微軟正黑體" w:hAnsi="微軟正黑體" w:cs="新細明體"/>
          <w:noProof/>
          <w:kern w:val="0"/>
        </w:rPr>
        <w:drawing>
          <wp:inline distT="0" distB="0" distL="0" distR="0" wp14:anchorId="0837701C" wp14:editId="168069C7">
            <wp:extent cx="6624000" cy="6461305"/>
            <wp:effectExtent l="0" t="0" r="5715" b="0"/>
            <wp:docPr id="3" name="圖片 3" descr="https://happyholiday.ittms.com.tw/web/images/PQC/PQC2401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PQC/PQC24013003.jpg"/>
                    <pic:cNvPicPr>
                      <a:picLocks noChangeAspect="1" noChangeArrowheads="1"/>
                    </pic:cNvPicPr>
                  </pic:nvPicPr>
                  <pic:blipFill>
                    <a:blip r:embed="rId12" cstate="screen">
                      <a:extLst>
                        <a:ext uri="{28A0092B-C50C-407E-A947-70E740481C1C}">
                          <a14:useLocalDpi xmlns:a14="http://schemas.microsoft.com/office/drawing/2010/main"/>
                        </a:ext>
                      </a:extLst>
                    </a:blip>
                    <a:stretch>
                      <a:fillRect/>
                    </a:stretch>
                  </pic:blipFill>
                  <pic:spPr bwMode="auto">
                    <a:xfrm>
                      <a:off x="0" y="0"/>
                      <a:ext cx="6624000" cy="6461305"/>
                    </a:xfrm>
                    <a:prstGeom prst="rect">
                      <a:avLst/>
                    </a:prstGeom>
                  </pic:spPr>
                </pic:pic>
              </a:graphicData>
            </a:graphic>
          </wp:inline>
        </w:drawing>
      </w:r>
      <w:r w:rsidRPr="003B10D8">
        <w:rPr>
          <w:rFonts w:ascii="微軟正黑體" w:eastAsia="微軟正黑體" w:hAnsi="微軟正黑體" w:cs="新細明體"/>
          <w:kern w:val="0"/>
        </w:rPr>
        <w:br/>
      </w:r>
      <w:r w:rsidRPr="003B10D8">
        <w:rPr>
          <w:rFonts w:ascii="微軟正黑體" w:eastAsia="微軟正黑體" w:hAnsi="微軟正黑體" w:cs="新細明體"/>
          <w:noProof/>
          <w:kern w:val="0"/>
        </w:rPr>
        <w:drawing>
          <wp:inline distT="0" distB="0" distL="0" distR="0" wp14:anchorId="663573AD" wp14:editId="627AA7B3">
            <wp:extent cx="6624000" cy="4654232"/>
            <wp:effectExtent l="0" t="0" r="5715" b="0"/>
            <wp:docPr id="2" name="圖片 2" descr="https://happyholiday.ittms.com.tw/web/images/PQC/PQC2401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ppyholiday.ittms.com.tw/web/images/PQC/PQC24013004.jpg"/>
                    <pic:cNvPicPr>
                      <a:picLocks noChangeAspect="1" noChangeArrowheads="1"/>
                    </pic:cNvPicPr>
                  </pic:nvPicPr>
                  <pic:blipFill>
                    <a:blip r:embed="rId13" cstate="screen">
                      <a:extLst>
                        <a:ext uri="{28A0092B-C50C-407E-A947-70E740481C1C}">
                          <a14:useLocalDpi xmlns:a14="http://schemas.microsoft.com/office/drawing/2010/main"/>
                        </a:ext>
                      </a:extLst>
                    </a:blip>
                    <a:stretch>
                      <a:fillRect/>
                    </a:stretch>
                  </pic:blipFill>
                  <pic:spPr bwMode="auto">
                    <a:xfrm>
                      <a:off x="0" y="0"/>
                      <a:ext cx="6624000" cy="4654232"/>
                    </a:xfrm>
                    <a:prstGeom prst="rect">
                      <a:avLst/>
                    </a:prstGeom>
                  </pic:spPr>
                </pic:pic>
              </a:graphicData>
            </a:graphic>
          </wp:inline>
        </w:drawing>
      </w:r>
      <w:r>
        <w:rPr>
          <w:rFonts w:ascii="微軟正黑體" w:eastAsia="微軟正黑體" w:hAnsi="微軟正黑體" w:cs="新細明體"/>
          <w:kern w:val="0"/>
        </w:rPr>
        <w:br/>
      </w:r>
      <w:r w:rsidRPr="003B10D8">
        <w:rPr>
          <w:rFonts w:ascii="微軟正黑體" w:eastAsia="微軟正黑體" w:hAnsi="微軟正黑體" w:cs="新細明體"/>
          <w:noProof/>
          <w:kern w:val="0"/>
        </w:rPr>
        <w:drawing>
          <wp:inline distT="0" distB="0" distL="0" distR="0" wp14:anchorId="48FA4373" wp14:editId="524E36A1">
            <wp:extent cx="6624000" cy="5275958"/>
            <wp:effectExtent l="0" t="0" r="5715" b="1270"/>
            <wp:docPr id="4" name="圖片 4" descr="https://happyholiday.ittms.com.tw/web/images/PQC/PQC1911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ppyholiday.ittms.com.tw/web/images/PQC/PQC19112505.jpg"/>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6624000" cy="5275958"/>
                    </a:xfrm>
                    <a:prstGeom prst="rect">
                      <a:avLst/>
                    </a:prstGeom>
                  </pic:spPr>
                </pic:pic>
              </a:graphicData>
            </a:graphic>
          </wp:inline>
        </w:drawing>
      </w:r>
      <w:r w:rsidRPr="003B10D8">
        <w:rPr>
          <w:rFonts w:ascii="微軟正黑體" w:eastAsia="微軟正黑體" w:hAnsi="微軟正黑體" w:cs="新細明體"/>
          <w:kern w:val="0"/>
        </w:rPr>
        <w:br/>
      </w:r>
      <w:r w:rsidRPr="003B10D8">
        <w:rPr>
          <w:rFonts w:ascii="微軟正黑體" w:eastAsia="微軟正黑體" w:hAnsi="微軟正黑體" w:cs="新細明體"/>
          <w:b/>
          <w:bCs/>
          <w:color w:val="FF0000"/>
          <w:kern w:val="0"/>
          <w:sz w:val="36"/>
          <w:szCs w:val="36"/>
        </w:rPr>
        <w:t>自費活動</w:t>
      </w:r>
    </w:p>
    <w:p w14:paraId="0B754BA2" w14:textId="77777777" w:rsidR="00E66781" w:rsidRPr="003B10D8" w:rsidRDefault="00E66781" w:rsidP="00E66781">
      <w:pPr>
        <w:widowControl/>
        <w:spacing w:line="0" w:lineRule="atLeast"/>
        <w:rPr>
          <w:rFonts w:ascii="微軟正黑體" w:eastAsia="微軟正黑體" w:hAnsi="微軟正黑體" w:cs="新細明體"/>
          <w:kern w:val="0"/>
        </w:rPr>
      </w:pPr>
      <w:r w:rsidRPr="003B10D8">
        <w:rPr>
          <w:rFonts w:ascii="微軟正黑體" w:eastAsia="微軟正黑體" w:hAnsi="微軟正黑體" w:cs="新細明體"/>
          <w:kern w:val="0"/>
        </w:rPr>
        <w:t>▲腳底+熱石按摩(90分鐘含小費) NT$ 1200</w:t>
      </w:r>
    </w:p>
    <w:p w14:paraId="2DE334E8" w14:textId="77777777" w:rsidR="00E66781" w:rsidRPr="003B10D8" w:rsidRDefault="00E66781" w:rsidP="00E66781">
      <w:pPr>
        <w:widowControl/>
        <w:spacing w:line="0" w:lineRule="atLeast"/>
        <w:rPr>
          <w:rFonts w:ascii="微軟正黑體" w:eastAsia="微軟正黑體" w:hAnsi="微軟正黑體" w:cs="新細明體"/>
          <w:kern w:val="0"/>
        </w:rPr>
      </w:pPr>
      <w:r w:rsidRPr="003B10D8">
        <w:rPr>
          <w:rFonts w:ascii="微軟正黑體" w:eastAsia="微軟正黑體" w:hAnsi="微軟正黑體" w:cs="新細明體"/>
          <w:b/>
          <w:bCs/>
          <w:color w:val="FF0000"/>
          <w:kern w:val="0"/>
          <w:sz w:val="36"/>
          <w:szCs w:val="36"/>
        </w:rPr>
        <w:t>購物活動說明</w:t>
      </w:r>
    </w:p>
    <w:p w14:paraId="007184D2" w14:textId="77777777" w:rsidR="00E66781" w:rsidRPr="003B10D8" w:rsidRDefault="00E66781" w:rsidP="00E66781">
      <w:pPr>
        <w:widowControl/>
        <w:spacing w:line="0" w:lineRule="atLeast"/>
        <w:rPr>
          <w:rFonts w:ascii="微軟正黑體" w:eastAsia="微軟正黑體" w:hAnsi="微軟正黑體" w:cs="新細明體"/>
          <w:kern w:val="0"/>
        </w:rPr>
      </w:pPr>
      <w:r w:rsidRPr="003B10D8">
        <w:rPr>
          <w:rFonts w:ascii="微軟正黑體" w:eastAsia="微軟正黑體" w:hAnsi="微軟正黑體" w:cs="新細明體"/>
          <w:kern w:val="0"/>
        </w:rPr>
        <w:t>▲保證全程無購物 NO SHOPPING</w:t>
      </w:r>
      <w:r w:rsidRPr="003B10D8">
        <w:rPr>
          <w:rFonts w:ascii="微軟正黑體" w:eastAsia="微軟正黑體" w:hAnsi="微軟正黑體" w:cs="新細明體"/>
          <w:kern w:val="0"/>
        </w:rPr>
        <w:br/>
        <w:t>▲因各地風俗民情不同，導遊會在車上販售土特產，敬請參考選購，謝謝。</w:t>
      </w:r>
    </w:p>
    <w:p w14:paraId="1E012C48" w14:textId="20535271" w:rsidR="00E66781" w:rsidRPr="003B10D8" w:rsidRDefault="00E66781" w:rsidP="00E66781">
      <w:pPr>
        <w:widowControl/>
        <w:spacing w:line="0" w:lineRule="atLeast"/>
        <w:rPr>
          <w:rFonts w:ascii="微軟正黑體" w:eastAsia="微軟正黑體" w:hAnsi="微軟正黑體" w:cs="新細明體"/>
          <w:kern w:val="0"/>
        </w:rPr>
      </w:pPr>
      <w:r w:rsidRPr="003B10D8">
        <w:rPr>
          <w:rFonts w:ascii="微軟正黑體" w:eastAsia="微軟正黑體" w:hAnsi="微軟正黑體" w:cs="新細明體"/>
          <w:b/>
          <w:bCs/>
          <w:color w:val="FF0000"/>
          <w:kern w:val="0"/>
          <w:sz w:val="36"/>
          <w:szCs w:val="36"/>
        </w:rPr>
        <w:t>小費</w:t>
      </w:r>
      <w:r>
        <w:rPr>
          <w:rFonts w:ascii="微軟正黑體" w:eastAsia="微軟正黑體" w:hAnsi="微軟正黑體" w:cs="新細明體" w:hint="eastAsia"/>
          <w:b/>
          <w:bCs/>
          <w:color w:val="FF0000"/>
          <w:kern w:val="0"/>
          <w:sz w:val="36"/>
          <w:szCs w:val="36"/>
        </w:rPr>
        <w:t>參考</w:t>
      </w:r>
    </w:p>
    <w:p w14:paraId="2E0C7E48" w14:textId="77777777" w:rsidR="00E66781" w:rsidRPr="003B10D8" w:rsidRDefault="00E66781" w:rsidP="00E66781">
      <w:pPr>
        <w:widowControl/>
        <w:spacing w:line="0" w:lineRule="atLeast"/>
        <w:rPr>
          <w:rFonts w:ascii="微軟正黑體" w:eastAsia="微軟正黑體" w:hAnsi="微軟正黑體" w:cs="新細明體"/>
          <w:kern w:val="0"/>
        </w:rPr>
      </w:pPr>
      <w:r w:rsidRPr="003B10D8">
        <w:rPr>
          <w:rFonts w:ascii="微軟正黑體" w:eastAsia="微軟正黑體" w:hAnsi="微軟正黑體" w:cs="新細明體"/>
          <w:kern w:val="0"/>
        </w:rPr>
        <w:t>※行李小費：每件行李每次20,000 越盾或1美金。</w:t>
      </w:r>
      <w:r w:rsidRPr="003B10D8">
        <w:rPr>
          <w:rFonts w:ascii="微軟正黑體" w:eastAsia="微軟正黑體" w:hAnsi="微軟正黑體" w:cs="新細明體"/>
          <w:kern w:val="0"/>
        </w:rPr>
        <w:br/>
        <w:t>※房間小費：每間房每天20,000 越盾或1美金。</w:t>
      </w:r>
      <w:r w:rsidRPr="003B10D8">
        <w:rPr>
          <w:rFonts w:ascii="微軟正黑體" w:eastAsia="微軟正黑體" w:hAnsi="微軟正黑體" w:cs="新細明體"/>
          <w:kern w:val="0"/>
        </w:rPr>
        <w:br/>
        <w:t>※越式按摩師小費：每人50,000～70,000 越盾。</w:t>
      </w:r>
      <w:r w:rsidRPr="003B10D8">
        <w:rPr>
          <w:rFonts w:ascii="微軟正黑體" w:eastAsia="微軟正黑體" w:hAnsi="微軟正黑體" w:cs="新細明體"/>
          <w:kern w:val="0"/>
        </w:rPr>
        <w:br/>
        <w:t>※本行程未包含並建議每名旅客支付「台灣領隊＋當地導遊＋當地司機」之小費，隨團服務人員小費：</w:t>
      </w:r>
      <w:r w:rsidRPr="003B10D8">
        <w:rPr>
          <w:rFonts w:ascii="微軟正黑體" w:eastAsia="微軟正黑體" w:hAnsi="微軟正黑體" w:cs="新細明體"/>
          <w:kern w:val="0"/>
        </w:rPr>
        <w:br/>
        <w:t>※本行程16人(含)以上且加派領隊之團體，導遊+領隊小費以NT 300 每人/每天為準。</w:t>
      </w:r>
      <w:r w:rsidRPr="003B10D8">
        <w:rPr>
          <w:rFonts w:ascii="微軟正黑體" w:eastAsia="微軟正黑體" w:hAnsi="微軟正黑體" w:cs="新細明體"/>
          <w:kern w:val="0"/>
        </w:rPr>
        <w:br/>
        <w:t>※本行程10~15人(含)無領隊隨團服務之團體，導遊小費NT 300 每人/每天為準。</w:t>
      </w:r>
    </w:p>
    <w:p w14:paraId="53A5AF35" w14:textId="77777777" w:rsidR="003B5CE9" w:rsidRPr="003B10D8" w:rsidRDefault="003B5CE9" w:rsidP="00E66781">
      <w:pPr>
        <w:widowControl/>
        <w:spacing w:before="100" w:beforeAutospacing="1" w:after="100" w:afterAutospacing="1" w:line="0" w:lineRule="atLeast"/>
        <w:jc w:val="center"/>
        <w:rPr>
          <w:rFonts w:ascii="微軟正黑體" w:eastAsia="微軟正黑體" w:hAnsi="微軟正黑體"/>
          <w:color w:val="000000"/>
          <w:kern w:val="0"/>
          <w:sz w:val="27"/>
          <w:szCs w:val="27"/>
        </w:rPr>
      </w:pPr>
      <w:r w:rsidRPr="003B10D8">
        <w:rPr>
          <w:rFonts w:ascii="微軟正黑體" w:eastAsia="微軟正黑體" w:hAnsi="微軟正黑體"/>
          <w:b/>
          <w:bCs/>
          <w:color w:val="FF0000"/>
          <w:kern w:val="0"/>
          <w:sz w:val="36"/>
          <w:szCs w:val="36"/>
        </w:rPr>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10372"/>
      </w:tblGrid>
      <w:tr w:rsidR="003B5CE9" w:rsidRPr="003B10D8" w14:paraId="5B696930" w14:textId="77777777" w:rsidTr="003B5CE9">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63F63F1" w14:textId="77777777" w:rsidR="003B5CE9" w:rsidRPr="003B10D8" w:rsidRDefault="003B5CE9" w:rsidP="00E66781">
            <w:pPr>
              <w:widowControl/>
              <w:spacing w:line="0" w:lineRule="atLeast"/>
              <w:jc w:val="center"/>
              <w:rPr>
                <w:rFonts w:ascii="微軟正黑體" w:eastAsia="微軟正黑體" w:hAnsi="微軟正黑體" w:cs="新細明體"/>
                <w:kern w:val="0"/>
              </w:rPr>
            </w:pPr>
            <w:r w:rsidRPr="003B10D8">
              <w:rPr>
                <w:rFonts w:ascii="微軟正黑體" w:eastAsia="微軟正黑體" w:hAnsi="微軟正黑體" w:cs="新細明體"/>
                <w:b/>
                <w:bCs/>
                <w:kern w:val="0"/>
              </w:rPr>
              <w:t>第</w:t>
            </w:r>
            <w:r w:rsidRPr="003B10D8">
              <w:rPr>
                <w:rFonts w:ascii="微軟正黑體" w:eastAsia="微軟正黑體" w:hAnsi="微軟正黑體" w:cs="新細明體"/>
                <w:b/>
                <w:bCs/>
                <w:kern w:val="0"/>
              </w:rPr>
              <w:br/>
            </w:r>
            <w:r w:rsidRPr="003B10D8">
              <w:rPr>
                <w:rFonts w:ascii="微軟正黑體" w:eastAsia="微軟正黑體" w:hAnsi="微軟正黑體"/>
                <w:b/>
                <w:bCs/>
                <w:kern w:val="0"/>
              </w:rPr>
              <w:t>1</w:t>
            </w:r>
            <w:r w:rsidRPr="003B10D8">
              <w:rPr>
                <w:rFonts w:ascii="微軟正黑體" w:eastAsia="微軟正黑體" w:hAnsi="微軟正黑體"/>
                <w:b/>
                <w:bCs/>
                <w:kern w:val="0"/>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DED112" w14:textId="77777777" w:rsidR="00E66781" w:rsidRPr="00E66781" w:rsidRDefault="003B5CE9" w:rsidP="00E66781">
            <w:pPr>
              <w:widowControl/>
              <w:spacing w:line="0" w:lineRule="atLeast"/>
              <w:rPr>
                <w:rFonts w:ascii="微軟正黑體" w:eastAsia="微軟正黑體" w:hAnsi="微軟正黑體" w:cs="新細明體"/>
                <w:kern w:val="0"/>
              </w:rPr>
            </w:pPr>
            <w:r w:rsidRPr="00E66781">
              <w:rPr>
                <w:rFonts w:ascii="微軟正黑體" w:eastAsia="微軟正黑體" w:hAnsi="微軟正黑體" w:cs="新細明體"/>
                <w:b/>
                <w:bCs/>
                <w:color w:val="000000"/>
                <w:kern w:val="0"/>
              </w:rPr>
              <w:t>台中→富國島</w:t>
            </w:r>
            <w:r w:rsidRPr="00E66781">
              <w:rPr>
                <w:rFonts w:ascii="微軟正黑體" w:eastAsia="微軟正黑體" w:hAnsi="微軟正黑體" w:cs="新細明體"/>
                <w:kern w:val="0"/>
              </w:rPr>
              <w:t> </w:t>
            </w:r>
            <w:r w:rsidRPr="00E66781">
              <w:rPr>
                <w:rFonts w:ascii="微軟正黑體" w:eastAsia="微軟正黑體" w:hAnsi="微軟正黑體"/>
                <w:kern w:val="0"/>
              </w:rPr>
              <w:t>RMQ/PQC　VJ003　20：30~23：00</w:t>
            </w:r>
          </w:p>
          <w:p w14:paraId="18E9C64E" w14:textId="5294C88E" w:rsidR="003B5CE9" w:rsidRPr="00E66781" w:rsidRDefault="003B5CE9" w:rsidP="00E66781">
            <w:pPr>
              <w:widowControl/>
              <w:spacing w:line="0" w:lineRule="atLeast"/>
              <w:rPr>
                <w:rFonts w:ascii="微軟正黑體" w:eastAsia="微軟正黑體" w:hAnsi="微軟正黑體" w:cs="新細明體"/>
                <w:kern w:val="0"/>
                <w:sz w:val="22"/>
                <w:szCs w:val="22"/>
              </w:rPr>
            </w:pPr>
            <w:r w:rsidRPr="00E66781">
              <w:rPr>
                <w:rFonts w:ascii="微軟正黑體" w:eastAsia="微軟正黑體" w:hAnsi="微軟正黑體" w:cs="新細明體"/>
                <w:color w:val="330033"/>
                <w:kern w:val="0"/>
                <w:sz w:val="22"/>
                <w:szCs w:val="22"/>
              </w:rPr>
              <w:t>【富國島】坐落在越南的南部，以其迷人海灘和質樸的自然環境而更加聞名。富國島素有「珍珠島」之稱，是越南最大的島嶼，人口約七萬多，真正的魚多人少，海島上山巒起伏，覆蓋著茂密的熱帶叢林，因其豐富的動植物資源和生物多樣性，2010 年富國島國家公園被劃爲聯合國教科文組織世界生物圈保護區。</w:t>
            </w:r>
          </w:p>
        </w:tc>
      </w:tr>
      <w:tr w:rsidR="003B5CE9" w:rsidRPr="003B10D8" w14:paraId="1A981401" w14:textId="77777777" w:rsidTr="003B5CE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5F541E2" w14:textId="77777777" w:rsidR="003B5CE9" w:rsidRPr="003B10D8" w:rsidRDefault="003B5CE9" w:rsidP="00E66781">
            <w:pPr>
              <w:widowControl/>
              <w:spacing w:line="0" w:lineRule="atLeast"/>
              <w:rPr>
                <w:rFonts w:ascii="微軟正黑體" w:eastAsia="微軟正黑體" w:hAnsi="微軟正黑體" w:cs="新細明體"/>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ED6712" w14:textId="77777777" w:rsidR="003B5CE9" w:rsidRPr="00E66781" w:rsidRDefault="003B5CE9" w:rsidP="00E66781">
            <w:pPr>
              <w:widowControl/>
              <w:spacing w:line="0" w:lineRule="atLeast"/>
              <w:rPr>
                <w:rFonts w:ascii="微軟正黑體" w:eastAsia="微軟正黑體" w:hAnsi="微軟正黑體" w:cs="新細明體"/>
                <w:kern w:val="0"/>
                <w:sz w:val="22"/>
                <w:szCs w:val="22"/>
              </w:rPr>
            </w:pPr>
            <w:r w:rsidRPr="00E66781">
              <w:rPr>
                <w:rFonts w:ascii="微軟正黑體" w:eastAsia="微軟正黑體" w:hAnsi="微軟正黑體" w:cs="新細明體"/>
                <w:kern w:val="0"/>
                <w:sz w:val="22"/>
                <w:szCs w:val="22"/>
              </w:rPr>
              <w:t xml:space="preserve">早餐：XXX　　中餐：XXX　　晚餐：XXX　　</w:t>
            </w:r>
          </w:p>
        </w:tc>
      </w:tr>
      <w:tr w:rsidR="003B5CE9" w:rsidRPr="003B10D8" w14:paraId="713B85F3" w14:textId="77777777" w:rsidTr="003B5CE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7442482" w14:textId="77777777" w:rsidR="003B5CE9" w:rsidRPr="003B10D8" w:rsidRDefault="003B5CE9" w:rsidP="00E66781">
            <w:pPr>
              <w:widowControl/>
              <w:spacing w:line="0" w:lineRule="atLeast"/>
              <w:rPr>
                <w:rFonts w:ascii="微軟正黑體" w:eastAsia="微軟正黑體" w:hAnsi="微軟正黑體" w:cs="新細明體"/>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C396744" w14:textId="77777777" w:rsidR="003B5CE9" w:rsidRPr="00E66781" w:rsidRDefault="003B5CE9" w:rsidP="00E66781">
            <w:pPr>
              <w:widowControl/>
              <w:spacing w:line="0" w:lineRule="atLeast"/>
              <w:rPr>
                <w:rFonts w:ascii="微軟正黑體" w:eastAsia="微軟正黑體" w:hAnsi="微軟正黑體" w:cs="新細明體"/>
                <w:kern w:val="0"/>
                <w:sz w:val="22"/>
                <w:szCs w:val="22"/>
              </w:rPr>
            </w:pPr>
            <w:r w:rsidRPr="00E66781">
              <w:rPr>
                <w:rFonts w:ascii="微軟正黑體" w:eastAsia="微軟正黑體" w:hAnsi="微軟正黑體" w:cs="新細明體"/>
                <w:kern w:val="0"/>
                <w:sz w:val="22"/>
                <w:szCs w:val="22"/>
              </w:rPr>
              <w:t>住宿： 富國島索納加海灘度假飯店</w:t>
            </w:r>
          </w:p>
        </w:tc>
      </w:tr>
      <w:tr w:rsidR="003B5CE9" w:rsidRPr="003B10D8" w14:paraId="14946F60" w14:textId="77777777" w:rsidTr="003B5CE9">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38EAB00" w14:textId="77777777" w:rsidR="003B5CE9" w:rsidRPr="003B10D8" w:rsidRDefault="003B5CE9" w:rsidP="00E66781">
            <w:pPr>
              <w:widowControl/>
              <w:spacing w:line="0" w:lineRule="atLeast"/>
              <w:jc w:val="center"/>
              <w:rPr>
                <w:rFonts w:ascii="微軟正黑體" w:eastAsia="微軟正黑體" w:hAnsi="微軟正黑體" w:cs="新細明體"/>
                <w:kern w:val="0"/>
              </w:rPr>
            </w:pPr>
            <w:r w:rsidRPr="003B10D8">
              <w:rPr>
                <w:rFonts w:ascii="微軟正黑體" w:eastAsia="微軟正黑體" w:hAnsi="微軟正黑體" w:cs="新細明體"/>
                <w:b/>
                <w:bCs/>
                <w:kern w:val="0"/>
              </w:rPr>
              <w:t>第</w:t>
            </w:r>
            <w:r w:rsidRPr="003B10D8">
              <w:rPr>
                <w:rFonts w:ascii="微軟正黑體" w:eastAsia="微軟正黑體" w:hAnsi="微軟正黑體" w:cs="新細明體"/>
                <w:b/>
                <w:bCs/>
                <w:kern w:val="0"/>
              </w:rPr>
              <w:br/>
            </w:r>
            <w:r w:rsidRPr="003B10D8">
              <w:rPr>
                <w:rFonts w:ascii="微軟正黑體" w:eastAsia="微軟正黑體" w:hAnsi="微軟正黑體"/>
                <w:b/>
                <w:bCs/>
                <w:kern w:val="0"/>
              </w:rPr>
              <w:t>2</w:t>
            </w:r>
            <w:r w:rsidRPr="003B10D8">
              <w:rPr>
                <w:rFonts w:ascii="微軟正黑體" w:eastAsia="微軟正黑體" w:hAnsi="微軟正黑體"/>
                <w:b/>
                <w:bCs/>
                <w:kern w:val="0"/>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342CBE1" w14:textId="1F153BB8" w:rsidR="003B5CE9" w:rsidRPr="00E66781" w:rsidRDefault="003B5CE9" w:rsidP="00E66781">
            <w:pPr>
              <w:widowControl/>
              <w:spacing w:line="0" w:lineRule="atLeast"/>
              <w:rPr>
                <w:rFonts w:ascii="微軟正黑體" w:eastAsia="微軟正黑體" w:hAnsi="微軟正黑體" w:cs="新細明體" w:hint="eastAsia"/>
                <w:kern w:val="0"/>
                <w:sz w:val="22"/>
                <w:szCs w:val="22"/>
              </w:rPr>
            </w:pPr>
            <w:r w:rsidRPr="009C09F8">
              <w:rPr>
                <w:rFonts w:ascii="微軟正黑體" w:eastAsia="微軟正黑體" w:hAnsi="微軟正黑體" w:cs="新細明體"/>
                <w:b/>
                <w:bCs/>
                <w:color w:val="000000"/>
                <w:kern w:val="0"/>
              </w:rPr>
              <w:t>珍珠野生動物園(搭乘Safari遊獵車)→珍珠奇幻樂園VinWonders(巨型海龜水族館、水陸遊樂園)</w:t>
            </w:r>
            <w:r w:rsidRPr="009C09F8">
              <w:rPr>
                <w:rFonts w:ascii="微軟正黑體" w:eastAsia="微軟正黑體" w:hAnsi="微軟正黑體" w:cs="新細明體"/>
                <w:kern w:val="0"/>
              </w:rPr>
              <w:br/>
            </w:r>
            <w:r w:rsidRPr="00E66781">
              <w:rPr>
                <w:rFonts w:ascii="微軟正黑體" w:eastAsia="微軟正黑體" w:hAnsi="微軟正黑體" w:cs="新細明體"/>
                <w:color w:val="330033"/>
                <w:kern w:val="0"/>
                <w:sz w:val="22"/>
                <w:szCs w:val="22"/>
              </w:rPr>
              <w:t>【VinPearl Safari珍珠野生動物園】這裡擁有世界上珍貴稀有動物數百種類：如孟加拉虎，犀牛，火鳥等，園區周圍還有數千種美麗的樹木與鮮花。內部有規模地區分為ZOO 動物園區、PRIMATE WORLD 靈長類動物園區及SAFARI探索園區三大結構，您可以漫步行走園區規畫完善的步行道感受花香鳥語。</w:t>
            </w:r>
            <w:r w:rsidRPr="00E66781">
              <w:rPr>
                <w:rFonts w:ascii="微軟正黑體" w:eastAsia="微軟正黑體" w:hAnsi="微軟正黑體" w:cs="新細明體"/>
                <w:color w:val="330033"/>
                <w:kern w:val="0"/>
                <w:sz w:val="22"/>
                <w:szCs w:val="22"/>
              </w:rPr>
              <w:br/>
              <w:t>【SAFARI野生動物園】</w:t>
            </w:r>
            <w:r w:rsidR="000D2301">
              <w:rPr>
                <w:rFonts w:ascii="微軟正黑體" w:eastAsia="微軟正黑體" w:hAnsi="微軟正黑體" w:cs="新細明體" w:hint="eastAsia"/>
                <w:color w:val="330033"/>
                <w:kern w:val="0"/>
                <w:sz w:val="22"/>
                <w:szCs w:val="22"/>
              </w:rPr>
              <w:t>是</w:t>
            </w:r>
            <w:r w:rsidRPr="00E66781">
              <w:rPr>
                <w:rFonts w:ascii="微軟正黑體" w:eastAsia="微軟正黑體" w:hAnsi="微軟正黑體" w:cs="新細明體"/>
                <w:color w:val="330033"/>
                <w:kern w:val="0"/>
                <w:sz w:val="22"/>
                <w:szCs w:val="22"/>
              </w:rPr>
              <w:t>越南最大的野生保護動物園。動物園分兩個區域，一個是野生動物園區域，一個是開放式區域，富國島SAFARI野生動物園不僅是作為觀賞性動物園，還具備保護和繁育瀕危野生動物的科研教育功能，在這裡您將科研與大自然的朋友們親密接觸，寓教於樂讓孩子們打開視野增長知識。園內還有組織各種動物表演，餵養動物等活動，豐富有趣。</w:t>
            </w:r>
            <w:r w:rsidR="000D2301">
              <w:rPr>
                <w:rFonts w:ascii="微軟正黑體" w:eastAsia="微軟正黑體" w:hAnsi="微軟正黑體" w:cs="新細明體"/>
                <w:color w:val="330033"/>
                <w:kern w:val="0"/>
                <w:sz w:val="22"/>
                <w:szCs w:val="22"/>
              </w:rPr>
              <w:br/>
            </w:r>
            <w:r w:rsidR="000D2301" w:rsidRPr="000D2301">
              <w:rPr>
                <w:rFonts w:ascii="微軟正黑體" w:eastAsia="微軟正黑體" w:hAnsi="微軟正黑體" w:cs="新細明體" w:hint="eastAsia"/>
                <w:color w:val="330033"/>
                <w:kern w:val="0"/>
                <w:sz w:val="22"/>
                <w:szCs w:val="22"/>
              </w:rPr>
              <w:t>【VinWonder 珍珠奇幻樂園】於2014年11月開幕，佔地面積50 萬公頃，是越南西南部規模最大、設施最新的遊樂園，有水上樂園、室外遊樂區、以及最吸晴的巨型海龜水族館，已被認定為VinWonders的最佳代表象徵。來到這個充滿活力的娛樂天堂，你可以在清涼的水中盡情玩耍，或是搭乘著刺激又冒險的遊樂設施，讓你無時無刻都歡樂開懷。主題樂園有 6 個分區，代表 6 個地區，12 個獨特的主題，靈感來自人類著名的文明、童話故事和世界軼事。所有這些都有望為所有遊客帶來神奇、新穎和迷人的體驗。將讓您變身為勇士，發現許多世界奇觀，克服挑戰並與您心愛的人一起捕捉難忘的時刻。</w:t>
            </w:r>
            <w:r w:rsidR="00E66781">
              <w:rPr>
                <w:rFonts w:ascii="微軟正黑體" w:eastAsia="微軟正黑體" w:hAnsi="微軟正黑體" w:cs="新細明體"/>
                <w:color w:val="330033"/>
                <w:kern w:val="0"/>
                <w:sz w:val="22"/>
                <w:szCs w:val="22"/>
              </w:rPr>
              <w:br/>
            </w:r>
            <w:r w:rsidR="00E66781" w:rsidRPr="00E66781">
              <w:rPr>
                <w:rFonts w:ascii="微軟正黑體" w:eastAsia="微軟正黑體" w:hAnsi="微軟正黑體" w:cs="新細明體"/>
                <w:color w:val="FF0000"/>
                <w:kern w:val="0"/>
                <w:sz w:val="22"/>
                <w:szCs w:val="22"/>
              </w:rPr>
              <w:t>※園區水上活動，敬請自行攜帶泳衣、沙灘褲、蛙鏡等戲水設備。</w:t>
            </w:r>
            <w:r w:rsidR="00E66781" w:rsidRPr="00E66781">
              <w:rPr>
                <w:rFonts w:ascii="微軟正黑體" w:eastAsia="微軟正黑體" w:hAnsi="微軟正黑體" w:cs="新細明體"/>
                <w:color w:val="FF0000"/>
                <w:kern w:val="0"/>
                <w:sz w:val="22"/>
                <w:szCs w:val="22"/>
              </w:rPr>
              <w:br/>
              <w:t>※園區內活動請注意防曬措施，天氣炎熱請適時補充水份。</w:t>
            </w:r>
          </w:p>
        </w:tc>
      </w:tr>
      <w:tr w:rsidR="003B5CE9" w:rsidRPr="003B10D8" w14:paraId="418731D4" w14:textId="77777777" w:rsidTr="003B5CE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D817A49" w14:textId="77777777" w:rsidR="003B5CE9" w:rsidRPr="003B10D8" w:rsidRDefault="003B5CE9" w:rsidP="00E66781">
            <w:pPr>
              <w:widowControl/>
              <w:spacing w:line="0" w:lineRule="atLeast"/>
              <w:rPr>
                <w:rFonts w:ascii="微軟正黑體" w:eastAsia="微軟正黑體" w:hAnsi="微軟正黑體" w:cs="新細明體"/>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B3D1625" w14:textId="77777777" w:rsidR="003B5CE9" w:rsidRPr="00E66781" w:rsidRDefault="003B5CE9" w:rsidP="00E66781">
            <w:pPr>
              <w:widowControl/>
              <w:spacing w:line="0" w:lineRule="atLeast"/>
              <w:rPr>
                <w:rFonts w:ascii="微軟正黑體" w:eastAsia="微軟正黑體" w:hAnsi="微軟正黑體" w:cs="新細明體"/>
                <w:kern w:val="0"/>
                <w:sz w:val="22"/>
                <w:szCs w:val="22"/>
              </w:rPr>
            </w:pPr>
            <w:r w:rsidRPr="00E66781">
              <w:rPr>
                <w:rFonts w:ascii="微軟正黑體" w:eastAsia="微軟正黑體" w:hAnsi="微軟正黑體" w:cs="新細明體"/>
                <w:kern w:val="0"/>
                <w:sz w:val="22"/>
                <w:szCs w:val="22"/>
              </w:rPr>
              <w:t xml:space="preserve">早餐：飯店內早餐　　中餐：富國主題公園內用(套票)　　晚餐：韓式烤肉燒烤餐廳自助餐(含酒水)us15　　</w:t>
            </w:r>
          </w:p>
        </w:tc>
      </w:tr>
      <w:tr w:rsidR="003B5CE9" w:rsidRPr="003B10D8" w14:paraId="16FBA642" w14:textId="77777777" w:rsidTr="003B5CE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A8F682E" w14:textId="77777777" w:rsidR="003B5CE9" w:rsidRPr="003B10D8" w:rsidRDefault="003B5CE9" w:rsidP="00E66781">
            <w:pPr>
              <w:widowControl/>
              <w:spacing w:line="0" w:lineRule="atLeast"/>
              <w:rPr>
                <w:rFonts w:ascii="微軟正黑體" w:eastAsia="微軟正黑體" w:hAnsi="微軟正黑體" w:cs="新細明體"/>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9CA891" w14:textId="77777777" w:rsidR="003B5CE9" w:rsidRPr="00E66781" w:rsidRDefault="003B5CE9" w:rsidP="00E66781">
            <w:pPr>
              <w:widowControl/>
              <w:spacing w:line="0" w:lineRule="atLeast"/>
              <w:rPr>
                <w:rFonts w:ascii="微軟正黑體" w:eastAsia="微軟正黑體" w:hAnsi="微軟正黑體" w:cs="新細明體"/>
                <w:kern w:val="0"/>
                <w:sz w:val="22"/>
                <w:szCs w:val="22"/>
              </w:rPr>
            </w:pPr>
            <w:r w:rsidRPr="00E66781">
              <w:rPr>
                <w:rFonts w:ascii="微軟正黑體" w:eastAsia="微軟正黑體" w:hAnsi="微軟正黑體" w:cs="新細明體"/>
                <w:kern w:val="0"/>
                <w:sz w:val="22"/>
                <w:szCs w:val="22"/>
              </w:rPr>
              <w:t>住宿： 富國島索納加海灘度假飯店</w:t>
            </w:r>
          </w:p>
        </w:tc>
      </w:tr>
      <w:tr w:rsidR="003B5CE9" w:rsidRPr="003B10D8" w14:paraId="38EB248A" w14:textId="77777777" w:rsidTr="003B5CE9">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F25F4D0" w14:textId="77777777" w:rsidR="003B5CE9" w:rsidRPr="003B10D8" w:rsidRDefault="003B5CE9" w:rsidP="00E66781">
            <w:pPr>
              <w:widowControl/>
              <w:spacing w:line="0" w:lineRule="atLeast"/>
              <w:jc w:val="center"/>
              <w:rPr>
                <w:rFonts w:ascii="微軟正黑體" w:eastAsia="微軟正黑體" w:hAnsi="微軟正黑體" w:cs="新細明體"/>
                <w:kern w:val="0"/>
              </w:rPr>
            </w:pPr>
            <w:r w:rsidRPr="003B10D8">
              <w:rPr>
                <w:rFonts w:ascii="微軟正黑體" w:eastAsia="微軟正黑體" w:hAnsi="微軟正黑體" w:cs="新細明體"/>
                <w:b/>
                <w:bCs/>
                <w:kern w:val="0"/>
              </w:rPr>
              <w:t>第</w:t>
            </w:r>
            <w:r w:rsidRPr="003B10D8">
              <w:rPr>
                <w:rFonts w:ascii="微軟正黑體" w:eastAsia="微軟正黑體" w:hAnsi="微軟正黑體" w:cs="新細明體"/>
                <w:b/>
                <w:bCs/>
                <w:kern w:val="0"/>
              </w:rPr>
              <w:br/>
            </w:r>
            <w:r w:rsidRPr="003B10D8">
              <w:rPr>
                <w:rFonts w:ascii="微軟正黑體" w:eastAsia="微軟正黑體" w:hAnsi="微軟正黑體"/>
                <w:b/>
                <w:bCs/>
                <w:kern w:val="0"/>
              </w:rPr>
              <w:t>3</w:t>
            </w:r>
            <w:r w:rsidRPr="003B10D8">
              <w:rPr>
                <w:rFonts w:ascii="微軟正黑體" w:eastAsia="微軟正黑體" w:hAnsi="微軟正黑體"/>
                <w:b/>
                <w:bCs/>
                <w:kern w:val="0"/>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95213C" w14:textId="2415758E" w:rsidR="009C09F8" w:rsidRPr="009C09F8" w:rsidRDefault="003B5CE9" w:rsidP="00E66781">
            <w:pPr>
              <w:widowControl/>
              <w:spacing w:line="0" w:lineRule="atLeast"/>
              <w:rPr>
                <w:rFonts w:ascii="微軟正黑體" w:eastAsia="微軟正黑體" w:hAnsi="微軟正黑體" w:cs="新細明體"/>
                <w:kern w:val="0"/>
              </w:rPr>
            </w:pPr>
            <w:r w:rsidRPr="009C09F8">
              <w:rPr>
                <w:rFonts w:ascii="微軟正黑體" w:eastAsia="微軟正黑體" w:hAnsi="微軟正黑體" w:cs="新細明體"/>
                <w:b/>
                <w:bCs/>
                <w:color w:val="000000"/>
                <w:kern w:val="0"/>
              </w:rPr>
              <w:t>Sun World太陽世界自然公園→360度全景跨海纜車、地中海小鎮、親吻之橋</w:t>
            </w:r>
          </w:p>
          <w:p w14:paraId="7E2DAA4C" w14:textId="5706EBE9" w:rsidR="003B5CE9" w:rsidRPr="00E66781" w:rsidRDefault="00983219" w:rsidP="00E66781">
            <w:pPr>
              <w:widowControl/>
              <w:spacing w:line="0" w:lineRule="atLeast"/>
              <w:rPr>
                <w:rFonts w:ascii="微軟正黑體" w:eastAsia="微軟正黑體" w:hAnsi="微軟正黑體" w:cs="新細明體"/>
                <w:kern w:val="0"/>
                <w:sz w:val="22"/>
                <w:szCs w:val="22"/>
              </w:rPr>
            </w:pPr>
            <w:r w:rsidRPr="00E66781">
              <w:rPr>
                <w:rFonts w:ascii="微軟正黑體" w:eastAsia="微軟正黑體" w:hAnsi="微軟正黑體" w:cs="新細明體"/>
                <w:color w:val="330033"/>
                <w:kern w:val="0"/>
                <w:sz w:val="22"/>
                <w:szCs w:val="22"/>
              </w:rPr>
              <w:t>【太陽世界香島自然公園】2018年2月，富國島香島自然公園建成開放，公園包含跨海纜車、遊樂園和水上樂園以及一座私人沙灘所構成，纜車連接安泰鎮和香島，這座與世隔絕的小島擁有綠色的植被和未破壞的自然生態美景。</w:t>
            </w:r>
            <w:r w:rsidRPr="00E66781">
              <w:rPr>
                <w:rFonts w:ascii="微軟正黑體" w:eastAsia="微軟正黑體" w:hAnsi="微軟正黑體" w:cs="新細明體"/>
                <w:color w:val="330033"/>
                <w:kern w:val="0"/>
                <w:sz w:val="22"/>
                <w:szCs w:val="22"/>
              </w:rPr>
              <w:br/>
            </w:r>
            <w:r w:rsidR="003B5CE9" w:rsidRPr="00E66781">
              <w:rPr>
                <w:rFonts w:ascii="微軟正黑體" w:eastAsia="微軟正黑體" w:hAnsi="微軟正黑體" w:cs="新細明體"/>
                <w:color w:val="330033"/>
                <w:kern w:val="0"/>
                <w:sz w:val="22"/>
                <w:szCs w:val="22"/>
              </w:rPr>
              <w:t>【富國島跨海纜車】目前是全世界最長的海上跨海纜車，該纜車系統將用以連接主島與其南部離島；與渡船相比，交通時間減少了一大半。海纜線路全長約8公里，一端在安提鎮，另一端在富國島最大離島－HonThom島，總長度7899公尺，纜車系統最高速度可達到每秒8.5米，從開始到最後一站的總時間約20分鐘，每個車廂最多可坐30人。在纜車上看到的是全面美麗的海景，腳下是天然的富國島蔚藍的大海、綠色的海島、各種大小不一的小島、黃金沙灘、小漁村、海灣漂浮著各種顏色的小漁船。從空中看過去非常壯觀，不管是看日出還是日落，這裡都是最美的角度。在纜車上看到的是360度的海景。</w:t>
            </w:r>
            <w:r w:rsidR="003B5CE9" w:rsidRPr="00E66781">
              <w:rPr>
                <w:rFonts w:ascii="微軟正黑體" w:eastAsia="微軟正黑體" w:hAnsi="微軟正黑體" w:cs="新細明體"/>
                <w:color w:val="330033"/>
                <w:kern w:val="0"/>
                <w:sz w:val="22"/>
                <w:szCs w:val="22"/>
              </w:rPr>
              <w:br/>
              <w:t>【Sunset Town 地中海~日落小鎮】由太陽集團（Sun Group）投資興建的越南版地中海小鎮拔地而起，美輪美奐魅力無窮。地中海小鎮是國際遊客探索富國島旅行中的首選。按照規劃設計藍圖，占地近40 公頃的小鎮由Sun Premier Village Primavera 和Sun Grand CityHillside Residence 兩大板塊構成，大小商貿服務店鋪和公共設施數以百計，其中希爾頓酒店、Teatro夜總會等都由行業巨頭投資運營。從義大利本土濃重的赤色、地中海波浪的蔚藍色乃至南歐街道上淡黃和煦的陽光等等地中海特有風情，在小鎮隨處可見，令人感到猶如親臨其境。</w:t>
            </w:r>
          </w:p>
        </w:tc>
      </w:tr>
      <w:tr w:rsidR="003B5CE9" w:rsidRPr="003B10D8" w14:paraId="373AF8FF" w14:textId="77777777" w:rsidTr="003B5CE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FE59096" w14:textId="77777777" w:rsidR="003B5CE9" w:rsidRPr="003B10D8" w:rsidRDefault="003B5CE9" w:rsidP="00E66781">
            <w:pPr>
              <w:widowControl/>
              <w:spacing w:line="0" w:lineRule="atLeast"/>
              <w:rPr>
                <w:rFonts w:ascii="微軟正黑體" w:eastAsia="微軟正黑體" w:hAnsi="微軟正黑體" w:cs="新細明體"/>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E884CA" w14:textId="77777777" w:rsidR="003B5CE9" w:rsidRPr="00E66781" w:rsidRDefault="003B5CE9" w:rsidP="00E66781">
            <w:pPr>
              <w:widowControl/>
              <w:spacing w:line="0" w:lineRule="atLeast"/>
              <w:rPr>
                <w:rFonts w:ascii="微軟正黑體" w:eastAsia="微軟正黑體" w:hAnsi="微軟正黑體" w:cs="新細明體"/>
                <w:kern w:val="0"/>
                <w:sz w:val="22"/>
                <w:szCs w:val="22"/>
              </w:rPr>
            </w:pPr>
            <w:r w:rsidRPr="00E66781">
              <w:rPr>
                <w:rFonts w:ascii="微軟正黑體" w:eastAsia="微軟正黑體" w:hAnsi="微軟正黑體" w:cs="新細明體"/>
                <w:kern w:val="0"/>
                <w:sz w:val="22"/>
                <w:szCs w:val="22"/>
              </w:rPr>
              <w:t xml:space="preserve">早餐：飯店內早餐　　中餐：香島自助餐午餐(套票)　　晚餐：日落小鎮海鮮火鍋 合菜風味 (不含酒水)$30　　</w:t>
            </w:r>
          </w:p>
        </w:tc>
      </w:tr>
      <w:tr w:rsidR="003B5CE9" w:rsidRPr="003B10D8" w14:paraId="12FE7CD3" w14:textId="77777777" w:rsidTr="003B5CE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C6F30A4" w14:textId="77777777" w:rsidR="003B5CE9" w:rsidRPr="003B10D8" w:rsidRDefault="003B5CE9" w:rsidP="00E66781">
            <w:pPr>
              <w:widowControl/>
              <w:spacing w:line="0" w:lineRule="atLeast"/>
              <w:rPr>
                <w:rFonts w:ascii="微軟正黑體" w:eastAsia="微軟正黑體" w:hAnsi="微軟正黑體" w:cs="新細明體"/>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0A9F3E6" w14:textId="77777777" w:rsidR="003B5CE9" w:rsidRPr="00E66781" w:rsidRDefault="003B5CE9" w:rsidP="00E66781">
            <w:pPr>
              <w:widowControl/>
              <w:spacing w:line="0" w:lineRule="atLeast"/>
              <w:rPr>
                <w:rFonts w:ascii="微軟正黑體" w:eastAsia="微軟正黑體" w:hAnsi="微軟正黑體" w:cs="新細明體"/>
                <w:kern w:val="0"/>
                <w:sz w:val="22"/>
                <w:szCs w:val="22"/>
              </w:rPr>
            </w:pPr>
            <w:r w:rsidRPr="00E66781">
              <w:rPr>
                <w:rFonts w:ascii="微軟正黑體" w:eastAsia="微軟正黑體" w:hAnsi="微軟正黑體" w:cs="新細明體"/>
                <w:kern w:val="0"/>
                <w:sz w:val="22"/>
                <w:szCs w:val="22"/>
              </w:rPr>
              <w:t>住宿： 富國島索納加海灘度假飯店</w:t>
            </w:r>
          </w:p>
        </w:tc>
      </w:tr>
      <w:tr w:rsidR="003B5CE9" w:rsidRPr="003B10D8" w14:paraId="377A0F24" w14:textId="77777777" w:rsidTr="003B5CE9">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8075BF5" w14:textId="77777777" w:rsidR="003B5CE9" w:rsidRPr="003B10D8" w:rsidRDefault="003B5CE9" w:rsidP="00E66781">
            <w:pPr>
              <w:widowControl/>
              <w:spacing w:line="0" w:lineRule="atLeast"/>
              <w:jc w:val="center"/>
              <w:rPr>
                <w:rFonts w:ascii="微軟正黑體" w:eastAsia="微軟正黑體" w:hAnsi="微軟正黑體" w:cs="新細明體"/>
                <w:kern w:val="0"/>
              </w:rPr>
            </w:pPr>
            <w:r w:rsidRPr="003B10D8">
              <w:rPr>
                <w:rFonts w:ascii="微軟正黑體" w:eastAsia="微軟正黑體" w:hAnsi="微軟正黑體" w:cs="新細明體"/>
                <w:b/>
                <w:bCs/>
                <w:kern w:val="0"/>
              </w:rPr>
              <w:t>第</w:t>
            </w:r>
            <w:r w:rsidRPr="003B10D8">
              <w:rPr>
                <w:rFonts w:ascii="微軟正黑體" w:eastAsia="微軟正黑體" w:hAnsi="微軟正黑體" w:cs="新細明體"/>
                <w:b/>
                <w:bCs/>
                <w:kern w:val="0"/>
              </w:rPr>
              <w:br/>
            </w:r>
            <w:r w:rsidRPr="003B10D8">
              <w:rPr>
                <w:rFonts w:ascii="微軟正黑體" w:eastAsia="微軟正黑體" w:hAnsi="微軟正黑體"/>
                <w:b/>
                <w:bCs/>
                <w:kern w:val="0"/>
              </w:rPr>
              <w:t>4</w:t>
            </w:r>
            <w:r w:rsidRPr="003B10D8">
              <w:rPr>
                <w:rFonts w:ascii="微軟正黑體" w:eastAsia="微軟正黑體" w:hAnsi="微軟正黑體"/>
                <w:b/>
                <w:bCs/>
                <w:kern w:val="0"/>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DB429EC" w14:textId="77777777" w:rsidR="009C09F8" w:rsidRPr="009C09F8" w:rsidRDefault="003B5CE9" w:rsidP="00E66781">
            <w:pPr>
              <w:widowControl/>
              <w:spacing w:line="0" w:lineRule="atLeast"/>
              <w:rPr>
                <w:rFonts w:ascii="微軟正黑體" w:eastAsia="微軟正黑體" w:hAnsi="微軟正黑體" w:cs="新細明體"/>
                <w:kern w:val="0"/>
              </w:rPr>
            </w:pPr>
            <w:r w:rsidRPr="009C09F8">
              <w:rPr>
                <w:rFonts w:ascii="微軟正黑體" w:eastAsia="微軟正黑體" w:hAnsi="微軟正黑體" w:cs="新細明體"/>
                <w:b/>
                <w:bCs/>
                <w:color w:val="000000"/>
                <w:kern w:val="0"/>
              </w:rPr>
              <w:t>富國島【南島出海巡航(途經雲腿島、野鴿島浮潛、月亮海灣拇指島、含午餐)、Sunset Sanato Beach絕美日落沙灘】</w:t>
            </w:r>
          </w:p>
          <w:p w14:paraId="5D5F98E9" w14:textId="02F14A18" w:rsidR="003B5CE9" w:rsidRPr="00E66781" w:rsidRDefault="003B5CE9" w:rsidP="00E66781">
            <w:pPr>
              <w:widowControl/>
              <w:spacing w:line="0" w:lineRule="atLeast"/>
              <w:rPr>
                <w:rFonts w:ascii="微軟正黑體" w:eastAsia="微軟正黑體" w:hAnsi="微軟正黑體" w:cs="新細明體"/>
                <w:kern w:val="0"/>
                <w:sz w:val="22"/>
                <w:szCs w:val="22"/>
              </w:rPr>
            </w:pPr>
            <w:r w:rsidRPr="00E66781">
              <w:rPr>
                <w:rFonts w:ascii="微軟正黑體" w:eastAsia="微軟正黑體" w:hAnsi="微軟正黑體" w:cs="新細明體"/>
                <w:color w:val="330033"/>
                <w:kern w:val="0"/>
                <w:sz w:val="22"/>
                <w:szCs w:val="22"/>
              </w:rPr>
              <w:t>【南島快艇出海巡航】途經雲腿島、野鴿島浮潛、月亮海灣拇指島，離富國、安托伊群島南邊較遠，景色如夢美麗、海水清澈透底、海浪很少、水面寧靜、植物鬱鬱蔥蔥、漫長的沙灘上椰子樹在憧憧。荒寂的海灘、石群的奇特形狀已帶給遊客深刻的印象。</w:t>
            </w:r>
            <w:r w:rsidRPr="00E66781">
              <w:rPr>
                <w:rFonts w:ascii="微軟正黑體" w:eastAsia="微軟正黑體" w:hAnsi="微軟正黑體" w:cs="新細明體"/>
                <w:color w:val="330033"/>
                <w:kern w:val="0"/>
                <w:sz w:val="22"/>
                <w:szCs w:val="22"/>
              </w:rPr>
              <w:br/>
              <w:t>【Sunset Sanato Beach絕美日落沙灘】夕陽西下時分，在桑納托日落沙灘，輕輕感受細緻的沙灘、海浪拍打的聲響，在Golden San Bar 像似進入超現實主義大師瘋狂達利私領域中，看到長腳象、長腳鯊、長腳水母等超酷裝置藝術，踏浪戲水之外，您還可以拍出特別好看的旅遊寫真照片。</w:t>
            </w:r>
          </w:p>
        </w:tc>
      </w:tr>
      <w:tr w:rsidR="003B5CE9" w:rsidRPr="003B10D8" w14:paraId="583E0C82" w14:textId="77777777" w:rsidTr="003B5CE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0A3B284" w14:textId="77777777" w:rsidR="003B5CE9" w:rsidRPr="003B10D8" w:rsidRDefault="003B5CE9" w:rsidP="00E66781">
            <w:pPr>
              <w:widowControl/>
              <w:spacing w:line="0" w:lineRule="atLeast"/>
              <w:rPr>
                <w:rFonts w:ascii="微軟正黑體" w:eastAsia="微軟正黑體" w:hAnsi="微軟正黑體" w:cs="新細明體"/>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045503" w14:textId="77777777" w:rsidR="003B5CE9" w:rsidRPr="00E66781" w:rsidRDefault="003B5CE9" w:rsidP="00E66781">
            <w:pPr>
              <w:widowControl/>
              <w:spacing w:line="0" w:lineRule="atLeast"/>
              <w:rPr>
                <w:rFonts w:ascii="微軟正黑體" w:eastAsia="微軟正黑體" w:hAnsi="微軟正黑體" w:cs="新細明體"/>
                <w:kern w:val="0"/>
                <w:sz w:val="22"/>
                <w:szCs w:val="22"/>
              </w:rPr>
            </w:pPr>
            <w:r w:rsidRPr="00E66781">
              <w:rPr>
                <w:rFonts w:ascii="微軟正黑體" w:eastAsia="微軟正黑體" w:hAnsi="微軟正黑體" w:cs="新細明體"/>
                <w:kern w:val="0"/>
                <w:sz w:val="22"/>
                <w:szCs w:val="22"/>
              </w:rPr>
              <w:t xml:space="preserve">早餐：飯店內早餐　　中餐：跳島午餐 $15 (含酒水)　　晚餐：富國島懷舊BUFFET餐廳(每人半隻龍蝦.含酒水)$20　　</w:t>
            </w:r>
          </w:p>
        </w:tc>
      </w:tr>
      <w:tr w:rsidR="003B5CE9" w:rsidRPr="003B10D8" w14:paraId="6AEECF1C" w14:textId="77777777" w:rsidTr="003B5CE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F72CED0" w14:textId="77777777" w:rsidR="003B5CE9" w:rsidRPr="003B10D8" w:rsidRDefault="003B5CE9" w:rsidP="00E66781">
            <w:pPr>
              <w:widowControl/>
              <w:spacing w:line="0" w:lineRule="atLeast"/>
              <w:rPr>
                <w:rFonts w:ascii="微軟正黑體" w:eastAsia="微軟正黑體" w:hAnsi="微軟正黑體" w:cs="新細明體"/>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74EE82" w14:textId="77777777" w:rsidR="003B5CE9" w:rsidRPr="00E66781" w:rsidRDefault="003B5CE9" w:rsidP="00E66781">
            <w:pPr>
              <w:widowControl/>
              <w:spacing w:line="0" w:lineRule="atLeast"/>
              <w:rPr>
                <w:rFonts w:ascii="微軟正黑體" w:eastAsia="微軟正黑體" w:hAnsi="微軟正黑體" w:cs="新細明體"/>
                <w:kern w:val="0"/>
                <w:sz w:val="22"/>
                <w:szCs w:val="22"/>
              </w:rPr>
            </w:pPr>
            <w:r w:rsidRPr="00E66781">
              <w:rPr>
                <w:rFonts w:ascii="微軟正黑體" w:eastAsia="微軟正黑體" w:hAnsi="微軟正黑體" w:cs="新細明體"/>
                <w:kern w:val="0"/>
                <w:sz w:val="22"/>
                <w:szCs w:val="22"/>
              </w:rPr>
              <w:t>住宿： 富國島索納加海灘度假飯店</w:t>
            </w:r>
          </w:p>
        </w:tc>
      </w:tr>
      <w:tr w:rsidR="003B5CE9" w:rsidRPr="003B10D8" w14:paraId="589865E1" w14:textId="77777777" w:rsidTr="003B5CE9">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68C55DD" w14:textId="77777777" w:rsidR="003B5CE9" w:rsidRPr="003B10D8" w:rsidRDefault="003B5CE9" w:rsidP="00E66781">
            <w:pPr>
              <w:widowControl/>
              <w:spacing w:line="0" w:lineRule="atLeast"/>
              <w:jc w:val="center"/>
              <w:rPr>
                <w:rFonts w:ascii="微軟正黑體" w:eastAsia="微軟正黑體" w:hAnsi="微軟正黑體" w:cs="新細明體"/>
                <w:kern w:val="0"/>
              </w:rPr>
            </w:pPr>
            <w:r w:rsidRPr="003B10D8">
              <w:rPr>
                <w:rFonts w:ascii="微軟正黑體" w:eastAsia="微軟正黑體" w:hAnsi="微軟正黑體" w:cs="新細明體"/>
                <w:b/>
                <w:bCs/>
                <w:kern w:val="0"/>
              </w:rPr>
              <w:t>第</w:t>
            </w:r>
            <w:r w:rsidRPr="003B10D8">
              <w:rPr>
                <w:rFonts w:ascii="微軟正黑體" w:eastAsia="微軟正黑體" w:hAnsi="微軟正黑體" w:cs="新細明體"/>
                <w:b/>
                <w:bCs/>
                <w:kern w:val="0"/>
              </w:rPr>
              <w:br/>
            </w:r>
            <w:r w:rsidRPr="003B10D8">
              <w:rPr>
                <w:rFonts w:ascii="微軟正黑體" w:eastAsia="微軟正黑體" w:hAnsi="微軟正黑體"/>
                <w:b/>
                <w:bCs/>
                <w:kern w:val="0"/>
              </w:rPr>
              <w:t>5</w:t>
            </w:r>
            <w:r w:rsidRPr="003B10D8">
              <w:rPr>
                <w:rFonts w:ascii="微軟正黑體" w:eastAsia="微軟正黑體" w:hAnsi="微軟正黑體"/>
                <w:b/>
                <w:bCs/>
                <w:kern w:val="0"/>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73CF51" w14:textId="77777777" w:rsidR="009C09F8" w:rsidRPr="009C09F8" w:rsidRDefault="003B5CE9" w:rsidP="00E66781">
            <w:pPr>
              <w:widowControl/>
              <w:spacing w:line="0" w:lineRule="atLeast"/>
              <w:rPr>
                <w:rFonts w:ascii="微軟正黑體" w:eastAsia="微軟正黑體" w:hAnsi="微軟正黑體" w:cs="新細明體"/>
                <w:kern w:val="0"/>
              </w:rPr>
            </w:pPr>
            <w:r w:rsidRPr="009C09F8">
              <w:rPr>
                <w:rFonts w:ascii="微軟正黑體" w:eastAsia="微軟正黑體" w:hAnsi="微軟正黑體" w:cs="新細明體"/>
                <w:b/>
                <w:bCs/>
                <w:color w:val="000000"/>
                <w:kern w:val="0"/>
              </w:rPr>
              <w:t>北島國家公園生態之旅（獨木舟探秘）→威尼斯大世界(當代藝術城市公園、竹之傳奇、浪漫貢多拉Gondola乘船遊、威尼斯的顏色)</w:t>
            </w:r>
          </w:p>
          <w:p w14:paraId="30C6E052" w14:textId="72083F5D" w:rsidR="003B5CE9" w:rsidRPr="00E66781" w:rsidRDefault="003B5CE9" w:rsidP="00E66781">
            <w:pPr>
              <w:widowControl/>
              <w:spacing w:line="0" w:lineRule="atLeast"/>
              <w:rPr>
                <w:rFonts w:ascii="微軟正黑體" w:eastAsia="微軟正黑體" w:hAnsi="微軟正黑體" w:cs="新細明體"/>
                <w:kern w:val="0"/>
                <w:sz w:val="22"/>
                <w:szCs w:val="22"/>
              </w:rPr>
            </w:pPr>
            <w:r w:rsidRPr="00E66781">
              <w:rPr>
                <w:rFonts w:ascii="微軟正黑體" w:eastAsia="微軟正黑體" w:hAnsi="微軟正黑體" w:cs="新細明體"/>
                <w:color w:val="330033"/>
                <w:kern w:val="0"/>
                <w:sz w:val="22"/>
                <w:szCs w:val="22"/>
              </w:rPr>
              <w:t>【貢多拉遊船】遊人將穿行在400m長的威尼斯運河上，欣賞兩岸繽紛色彩建築，穿梭於色彩斑斕的街道，沉浸在浪漫的空間中。遊客還可以欣賞即興歌劇或沉浸在絢麗的狂歡氣氛中，欣賞兩岸精彩的表演等。最後來到海上廣場遠眺古老威尼斯鐘樓，讓人彷彿一秒到義大利。</w:t>
            </w:r>
            <w:r w:rsidRPr="00E66781">
              <w:rPr>
                <w:rFonts w:ascii="微軟正黑體" w:eastAsia="微軟正黑體" w:hAnsi="微軟正黑體" w:cs="新細明體"/>
                <w:color w:val="330033"/>
                <w:kern w:val="0"/>
                <w:sz w:val="22"/>
                <w:szCs w:val="22"/>
              </w:rPr>
              <w:br/>
              <w:t>【北島國家公園生態之旅】富國島上有山有水，山巒起伏，覆蓋著茂密的原生森林，島上植被覆蓋率極高，故而空氣格外清新，故也被譽為富國島的「綠肺」。沿途盡是原生態風貌與大自然之美，特別安排獨木舟探祕，感受一下久違的自然風光與生物彭湃的生命力，讓旅人沉浸於大自然懷抱中。</w:t>
            </w:r>
            <w:r w:rsidRPr="00E66781">
              <w:rPr>
                <w:rFonts w:ascii="微軟正黑體" w:eastAsia="微軟正黑體" w:hAnsi="微軟正黑體" w:cs="新細明體"/>
                <w:color w:val="330033"/>
                <w:kern w:val="0"/>
                <w:sz w:val="22"/>
                <w:szCs w:val="22"/>
              </w:rPr>
              <w:br/>
              <w:t>【竹子傳奇】富國大世界的竹屋是越南最大的竹屋，由建築師 Vo Trong Nghia 設計。這座近15米高、佔地700平方米、以4萬2000根竹子打造越南最大竹構建築。這件作品是結合越南三大象徵的化身：蓮花、銅鼓和竹樹。所有這些都有助於展示對越南人民的文化、精神和高尚品質的自豪。</w:t>
            </w:r>
            <w:r w:rsidR="00357CC7" w:rsidRPr="00E66781">
              <w:rPr>
                <w:rFonts w:ascii="微軟正黑體" w:eastAsia="微軟正黑體" w:hAnsi="微軟正黑體" w:cs="新細明體"/>
                <w:color w:val="330033"/>
                <w:kern w:val="0"/>
                <w:sz w:val="22"/>
                <w:szCs w:val="22"/>
              </w:rPr>
              <w:br/>
            </w:r>
            <w:r w:rsidR="00357CC7" w:rsidRPr="00E66781">
              <w:rPr>
                <w:rFonts w:ascii="微軟正黑體" w:eastAsia="微軟正黑體" w:hAnsi="微軟正黑體" w:cs="新細明體"/>
                <w:color w:val="FF0000"/>
                <w:kern w:val="0"/>
                <w:sz w:val="22"/>
                <w:szCs w:val="22"/>
              </w:rPr>
              <w:t>※如遇天候因素或園區系統維護，無法搭乘貢多拉遊船，改參觀『泰迪熊博物館』替代。</w:t>
            </w:r>
            <w:r w:rsidR="00357CC7" w:rsidRPr="00E66781">
              <w:rPr>
                <w:rFonts w:ascii="微軟正黑體" w:eastAsia="微軟正黑體" w:hAnsi="微軟正黑體" w:cs="新細明體"/>
                <w:color w:val="FF0000"/>
                <w:kern w:val="0"/>
                <w:sz w:val="22"/>
                <w:szCs w:val="22"/>
              </w:rPr>
              <w:br/>
              <w:t>※貼心提醒：愛情湖威尼斯秀為戶外大型演出，如遇天候因素可能停演。由於是免費觀賞，觀賞人數眾多，天天爆滿，請提早30分鐘前往愛湖廣場中心卡位，佔據有利觀賞位子。</w:t>
            </w:r>
          </w:p>
        </w:tc>
      </w:tr>
      <w:tr w:rsidR="003B5CE9" w:rsidRPr="003B10D8" w14:paraId="24583540" w14:textId="77777777" w:rsidTr="003B5CE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9895C80" w14:textId="77777777" w:rsidR="003B5CE9" w:rsidRPr="003B10D8" w:rsidRDefault="003B5CE9" w:rsidP="00E66781">
            <w:pPr>
              <w:widowControl/>
              <w:spacing w:line="0" w:lineRule="atLeast"/>
              <w:rPr>
                <w:rFonts w:ascii="微軟正黑體" w:eastAsia="微軟正黑體" w:hAnsi="微軟正黑體" w:cs="新細明體"/>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AE8CB1" w14:textId="77777777" w:rsidR="003B5CE9" w:rsidRPr="00E66781" w:rsidRDefault="003B5CE9" w:rsidP="00E66781">
            <w:pPr>
              <w:widowControl/>
              <w:spacing w:line="0" w:lineRule="atLeast"/>
              <w:rPr>
                <w:rFonts w:ascii="微軟正黑體" w:eastAsia="微軟正黑體" w:hAnsi="微軟正黑體" w:cs="新細明體"/>
                <w:kern w:val="0"/>
                <w:sz w:val="22"/>
                <w:szCs w:val="22"/>
              </w:rPr>
            </w:pPr>
            <w:r w:rsidRPr="00E66781">
              <w:rPr>
                <w:rFonts w:ascii="微軟正黑體" w:eastAsia="微軟正黑體" w:hAnsi="微軟正黑體" w:cs="新細明體"/>
                <w:kern w:val="0"/>
                <w:sz w:val="22"/>
                <w:szCs w:val="22"/>
              </w:rPr>
              <w:t xml:space="preserve">早餐：飯店內早餐　　中餐：百佳餐廳點心吃到飽(無酒水)us15　　晚餐：Grand World廣式乳鴿風味(含酒水)$23　　</w:t>
            </w:r>
          </w:p>
        </w:tc>
      </w:tr>
      <w:tr w:rsidR="003B5CE9" w:rsidRPr="003B10D8" w14:paraId="0D21B5A7" w14:textId="77777777" w:rsidTr="003B5CE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6FF8EA5" w14:textId="77777777" w:rsidR="003B5CE9" w:rsidRPr="003B10D8" w:rsidRDefault="003B5CE9" w:rsidP="00E66781">
            <w:pPr>
              <w:widowControl/>
              <w:spacing w:line="0" w:lineRule="atLeast"/>
              <w:rPr>
                <w:rFonts w:ascii="微軟正黑體" w:eastAsia="微軟正黑體" w:hAnsi="微軟正黑體" w:cs="新細明體"/>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104B32" w14:textId="77777777" w:rsidR="003B5CE9" w:rsidRPr="00E66781" w:rsidRDefault="003B5CE9" w:rsidP="00E66781">
            <w:pPr>
              <w:widowControl/>
              <w:spacing w:line="0" w:lineRule="atLeast"/>
              <w:rPr>
                <w:rFonts w:ascii="微軟正黑體" w:eastAsia="微軟正黑體" w:hAnsi="微軟正黑體" w:cs="新細明體"/>
                <w:kern w:val="0"/>
                <w:sz w:val="22"/>
                <w:szCs w:val="22"/>
              </w:rPr>
            </w:pPr>
            <w:r w:rsidRPr="00E66781">
              <w:rPr>
                <w:rFonts w:ascii="微軟正黑體" w:eastAsia="微軟正黑體" w:hAnsi="微軟正黑體" w:cs="新細明體"/>
                <w:kern w:val="0"/>
                <w:sz w:val="22"/>
                <w:szCs w:val="22"/>
              </w:rPr>
              <w:t>住宿： 富國島索納加海灘度假飯店</w:t>
            </w:r>
          </w:p>
        </w:tc>
      </w:tr>
      <w:tr w:rsidR="003B5CE9" w:rsidRPr="003B10D8" w14:paraId="1C8D198E" w14:textId="77777777" w:rsidTr="003B5CE9">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1427E24" w14:textId="77777777" w:rsidR="003B5CE9" w:rsidRPr="003B10D8" w:rsidRDefault="003B5CE9" w:rsidP="00E66781">
            <w:pPr>
              <w:widowControl/>
              <w:spacing w:line="0" w:lineRule="atLeast"/>
              <w:jc w:val="center"/>
              <w:rPr>
                <w:rFonts w:ascii="微軟正黑體" w:eastAsia="微軟正黑體" w:hAnsi="微軟正黑體" w:cs="新細明體"/>
                <w:kern w:val="0"/>
              </w:rPr>
            </w:pPr>
            <w:r w:rsidRPr="003B10D8">
              <w:rPr>
                <w:rFonts w:ascii="微軟正黑體" w:eastAsia="微軟正黑體" w:hAnsi="微軟正黑體" w:cs="新細明體"/>
                <w:b/>
                <w:bCs/>
                <w:kern w:val="0"/>
              </w:rPr>
              <w:t>第</w:t>
            </w:r>
            <w:r w:rsidRPr="003B10D8">
              <w:rPr>
                <w:rFonts w:ascii="微軟正黑體" w:eastAsia="微軟正黑體" w:hAnsi="微軟正黑體" w:cs="新細明體"/>
                <w:b/>
                <w:bCs/>
                <w:kern w:val="0"/>
              </w:rPr>
              <w:br/>
            </w:r>
            <w:r w:rsidRPr="003B10D8">
              <w:rPr>
                <w:rFonts w:ascii="微軟正黑體" w:eastAsia="微軟正黑體" w:hAnsi="微軟正黑體"/>
                <w:b/>
                <w:bCs/>
                <w:kern w:val="0"/>
              </w:rPr>
              <w:t>6</w:t>
            </w:r>
            <w:r w:rsidRPr="003B10D8">
              <w:rPr>
                <w:rFonts w:ascii="微軟正黑體" w:eastAsia="微軟正黑體" w:hAnsi="微軟正黑體"/>
                <w:b/>
                <w:bCs/>
                <w:kern w:val="0"/>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BE7C64" w14:textId="77777777" w:rsidR="009C09F8" w:rsidRPr="009C09F8" w:rsidRDefault="003B5CE9" w:rsidP="00E66781">
            <w:pPr>
              <w:widowControl/>
              <w:spacing w:line="0" w:lineRule="atLeast"/>
              <w:rPr>
                <w:rFonts w:ascii="微軟正黑體" w:eastAsia="微軟正黑體" w:hAnsi="微軟正黑體" w:cs="新細明體"/>
                <w:kern w:val="0"/>
              </w:rPr>
            </w:pPr>
            <w:r w:rsidRPr="009C09F8">
              <w:rPr>
                <w:rFonts w:ascii="微軟正黑體" w:eastAsia="微軟正黑體" w:hAnsi="微軟正黑體" w:cs="新細明體"/>
                <w:b/>
                <w:bCs/>
                <w:color w:val="000000"/>
                <w:kern w:val="0"/>
              </w:rPr>
              <w:t>飯店＆度假村內活動→護國寺→富國島→台中</w:t>
            </w:r>
            <w:r w:rsidRPr="009C09F8">
              <w:rPr>
                <w:rFonts w:ascii="微軟正黑體" w:eastAsia="微軟正黑體" w:hAnsi="微軟正黑體" w:cs="新細明體"/>
                <w:kern w:val="0"/>
              </w:rPr>
              <w:t> </w:t>
            </w:r>
            <w:r w:rsidRPr="009C09F8">
              <w:rPr>
                <w:rFonts w:ascii="微軟正黑體" w:eastAsia="微軟正黑體" w:hAnsi="微軟正黑體"/>
                <w:color w:val="000000"/>
                <w:kern w:val="0"/>
              </w:rPr>
              <w:t>PQC/RMQ　VJ004　15：00~19：30</w:t>
            </w:r>
          </w:p>
          <w:p w14:paraId="4EEE06F1" w14:textId="7CD8799D" w:rsidR="003B5CE9" w:rsidRPr="00E66781" w:rsidRDefault="003B5CE9" w:rsidP="00E66781">
            <w:pPr>
              <w:widowControl/>
              <w:spacing w:line="0" w:lineRule="atLeast"/>
              <w:rPr>
                <w:rFonts w:ascii="微軟正黑體" w:eastAsia="微軟正黑體" w:hAnsi="微軟正黑體" w:cs="新細明體"/>
                <w:kern w:val="0"/>
                <w:sz w:val="22"/>
                <w:szCs w:val="22"/>
              </w:rPr>
            </w:pPr>
            <w:r w:rsidRPr="00E66781">
              <w:rPr>
                <w:rFonts w:ascii="微軟正黑體" w:eastAsia="微軟正黑體" w:hAnsi="微軟正黑體" w:cs="新細明體"/>
                <w:color w:val="330033"/>
                <w:kern w:val="0"/>
                <w:sz w:val="22"/>
                <w:szCs w:val="22"/>
              </w:rPr>
              <w:t>【護國寺】有著絕佳地點的富國島佛寺/護國寺可說是富國島上最美最雄偉的一間寺廟，面對一望無際的大海，背面倚著蒼翠的山峰，所謂的倚山傍水應該就是這個意思。</w:t>
            </w:r>
          </w:p>
        </w:tc>
      </w:tr>
      <w:tr w:rsidR="003B5CE9" w:rsidRPr="003B10D8" w14:paraId="22779698" w14:textId="77777777" w:rsidTr="003B5CE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C1A136E" w14:textId="77777777" w:rsidR="003B5CE9" w:rsidRPr="003B10D8" w:rsidRDefault="003B5CE9" w:rsidP="00E66781">
            <w:pPr>
              <w:widowControl/>
              <w:spacing w:line="0" w:lineRule="atLeast"/>
              <w:rPr>
                <w:rFonts w:ascii="微軟正黑體" w:eastAsia="微軟正黑體" w:hAnsi="微軟正黑體" w:cs="新細明體"/>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6861AA" w14:textId="77777777" w:rsidR="003B5CE9" w:rsidRPr="00E66781" w:rsidRDefault="003B5CE9" w:rsidP="00E66781">
            <w:pPr>
              <w:widowControl/>
              <w:spacing w:line="0" w:lineRule="atLeast"/>
              <w:rPr>
                <w:rFonts w:ascii="微軟正黑體" w:eastAsia="微軟正黑體" w:hAnsi="微軟正黑體" w:cs="新細明體"/>
                <w:kern w:val="0"/>
                <w:sz w:val="22"/>
                <w:szCs w:val="22"/>
              </w:rPr>
            </w:pPr>
            <w:r w:rsidRPr="00E66781">
              <w:rPr>
                <w:rFonts w:ascii="微軟正黑體" w:eastAsia="微軟正黑體" w:hAnsi="微軟正黑體" w:cs="新細明體"/>
                <w:kern w:val="0"/>
                <w:sz w:val="22"/>
                <w:szCs w:val="22"/>
              </w:rPr>
              <w:t xml:space="preserve">早餐：飯店內早餐　　中餐：富國XIN CHAO餐廳(含酒水)us15　　晚餐：敬請自理　　</w:t>
            </w:r>
          </w:p>
        </w:tc>
      </w:tr>
      <w:tr w:rsidR="003B5CE9" w:rsidRPr="003B10D8" w14:paraId="4D6EA6CF" w14:textId="77777777" w:rsidTr="003B5CE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0D904E8" w14:textId="77777777" w:rsidR="003B5CE9" w:rsidRPr="003B10D8" w:rsidRDefault="003B5CE9" w:rsidP="00E66781">
            <w:pPr>
              <w:widowControl/>
              <w:spacing w:line="0" w:lineRule="atLeast"/>
              <w:rPr>
                <w:rFonts w:ascii="微軟正黑體" w:eastAsia="微軟正黑體" w:hAnsi="微軟正黑體" w:cs="新細明體"/>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09E2143" w14:textId="77777777" w:rsidR="003B5CE9" w:rsidRPr="00E66781" w:rsidRDefault="003B5CE9" w:rsidP="00E66781">
            <w:pPr>
              <w:widowControl/>
              <w:spacing w:line="0" w:lineRule="atLeast"/>
              <w:rPr>
                <w:rFonts w:ascii="微軟正黑體" w:eastAsia="微軟正黑體" w:hAnsi="微軟正黑體" w:cs="新細明體"/>
                <w:kern w:val="0"/>
                <w:sz w:val="22"/>
                <w:szCs w:val="22"/>
              </w:rPr>
            </w:pPr>
            <w:r w:rsidRPr="00E66781">
              <w:rPr>
                <w:rFonts w:ascii="微軟正黑體" w:eastAsia="微軟正黑體" w:hAnsi="微軟正黑體" w:cs="新細明體"/>
                <w:kern w:val="0"/>
                <w:sz w:val="22"/>
                <w:szCs w:val="22"/>
              </w:rPr>
              <w:t>住宿： 溫暖的家</w:t>
            </w:r>
          </w:p>
        </w:tc>
      </w:tr>
    </w:tbl>
    <w:p w14:paraId="29023821" w14:textId="77777777" w:rsidR="003B5CE9" w:rsidRPr="009C09F8" w:rsidRDefault="003B5CE9" w:rsidP="00E66781">
      <w:pPr>
        <w:widowControl/>
        <w:spacing w:line="0" w:lineRule="atLeast"/>
        <w:jc w:val="center"/>
        <w:rPr>
          <w:rFonts w:ascii="微軟正黑體" w:eastAsia="微軟正黑體" w:hAnsi="微軟正黑體"/>
          <w:vanish/>
          <w:color w:val="000000"/>
          <w:kern w:val="0"/>
          <w:sz w:val="30"/>
          <w:szCs w:val="30"/>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42"/>
      </w:tblGrid>
      <w:tr w:rsidR="003B5CE9" w:rsidRPr="003B10D8" w14:paraId="32AD4FC2" w14:textId="77777777" w:rsidTr="003B5CE9">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53022A1" w14:textId="77777777" w:rsidR="003B5CE9" w:rsidRPr="009C09F8" w:rsidRDefault="003B5CE9" w:rsidP="00E66781">
            <w:pPr>
              <w:widowControl/>
              <w:spacing w:line="0" w:lineRule="atLeast"/>
              <w:jc w:val="center"/>
              <w:rPr>
                <w:rFonts w:ascii="微軟正黑體" w:eastAsia="微軟正黑體" w:hAnsi="微軟正黑體" w:cs="新細明體"/>
                <w:kern w:val="0"/>
                <w:sz w:val="30"/>
                <w:szCs w:val="30"/>
              </w:rPr>
            </w:pPr>
            <w:r w:rsidRPr="009C09F8">
              <w:rPr>
                <w:rFonts w:ascii="微軟正黑體" w:eastAsia="微軟正黑體" w:hAnsi="微軟正黑體" w:cs="新細明體"/>
                <w:b/>
                <w:bCs/>
                <w:color w:val="FF0000"/>
                <w:kern w:val="0"/>
                <w:sz w:val="30"/>
                <w:szCs w:val="30"/>
              </w:rPr>
              <w:t>注意事項</w:t>
            </w:r>
          </w:p>
        </w:tc>
      </w:tr>
      <w:tr w:rsidR="003B5CE9" w:rsidRPr="003B10D8" w14:paraId="7A055FDF" w14:textId="77777777" w:rsidTr="003B5CE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DD99414" w14:textId="77777777" w:rsidR="003B5CE9" w:rsidRPr="009C09F8" w:rsidRDefault="003B5CE9" w:rsidP="009C09F8">
            <w:pPr>
              <w:widowControl/>
              <w:spacing w:line="0" w:lineRule="atLeast"/>
              <w:ind w:left="720"/>
              <w:rPr>
                <w:rFonts w:ascii="微軟正黑體" w:eastAsia="微軟正黑體" w:hAnsi="微軟正黑體" w:cs="新細明體"/>
                <w:kern w:val="0"/>
                <w:sz w:val="22"/>
                <w:szCs w:val="22"/>
              </w:rPr>
            </w:pPr>
            <w:r w:rsidRPr="009C09F8">
              <w:rPr>
                <w:rFonts w:ascii="微軟正黑體" w:eastAsia="微軟正黑體" w:hAnsi="微軟正黑體" w:cs="新細明體"/>
                <w:b/>
                <w:bCs/>
                <w:color w:val="0000FF"/>
                <w:kern w:val="0"/>
                <w:sz w:val="22"/>
                <w:szCs w:val="22"/>
              </w:rPr>
              <w:t>【團費與訂金說明】</w:t>
            </w:r>
          </w:p>
          <w:p w14:paraId="5F128B7F" w14:textId="77777777" w:rsidR="003B5CE9" w:rsidRPr="009C09F8" w:rsidRDefault="003B5CE9" w:rsidP="009C09F8">
            <w:pPr>
              <w:widowControl/>
              <w:numPr>
                <w:ilvl w:val="0"/>
                <w:numId w:val="4"/>
              </w:numPr>
              <w:spacing w:line="0" w:lineRule="atLeast"/>
              <w:rPr>
                <w:rFonts w:ascii="微軟正黑體" w:eastAsia="微軟正黑體" w:hAnsi="微軟正黑體" w:cs="新細明體"/>
                <w:kern w:val="0"/>
                <w:sz w:val="22"/>
                <w:szCs w:val="22"/>
              </w:rPr>
            </w:pPr>
            <w:r w:rsidRPr="009C09F8">
              <w:rPr>
                <w:rFonts w:ascii="微軟正黑體" w:eastAsia="微軟正黑體" w:hAnsi="微軟正黑體" w:cs="新細明體"/>
                <w:kern w:val="0"/>
                <w:sz w:val="22"/>
                <w:szCs w:val="22"/>
              </w:rPr>
              <w:t>團費費用包含：全程經濟艙機票、住宿、餐食(自理餐食除外)、行程中安排入內參觀之景點門票、燃油費、機場稅、團體行程天數中200萬旅遊契約責任險、20萬意外傷害醫療險。</w:t>
            </w:r>
          </w:p>
          <w:p w14:paraId="657E64DF" w14:textId="77777777" w:rsidR="003B5CE9" w:rsidRPr="009C09F8" w:rsidRDefault="003B5CE9" w:rsidP="009C09F8">
            <w:pPr>
              <w:widowControl/>
              <w:numPr>
                <w:ilvl w:val="0"/>
                <w:numId w:val="4"/>
              </w:numPr>
              <w:spacing w:line="0" w:lineRule="atLeast"/>
              <w:rPr>
                <w:rFonts w:ascii="微軟正黑體" w:eastAsia="微軟正黑體" w:hAnsi="微軟正黑體" w:cs="新細明體"/>
                <w:kern w:val="0"/>
                <w:sz w:val="22"/>
                <w:szCs w:val="22"/>
              </w:rPr>
            </w:pPr>
            <w:r w:rsidRPr="009C09F8">
              <w:rPr>
                <w:rFonts w:ascii="微軟正黑體" w:eastAsia="微軟正黑體" w:hAnsi="微軟正黑體" w:cs="新細明體"/>
                <w:kern w:val="0"/>
                <w:sz w:val="22"/>
                <w:szCs w:val="22"/>
              </w:rPr>
              <w:t>費用不包括：機場來回接送、護照工本費、床頭小費等禮貌性質費用、私人花費、個人旅行平安保險(若有需要，請自行投保)等。外站參團 (Join)的旅客，售價不含簽證費用、機票(國際段/國內段)亦不含機場稅及燃油附加費。</w:t>
            </w:r>
          </w:p>
          <w:p w14:paraId="3CF0A1C5" w14:textId="77777777" w:rsidR="003B5CE9" w:rsidRPr="009C09F8" w:rsidRDefault="003B5CE9" w:rsidP="009C09F8">
            <w:pPr>
              <w:widowControl/>
              <w:numPr>
                <w:ilvl w:val="0"/>
                <w:numId w:val="4"/>
              </w:numPr>
              <w:spacing w:line="0" w:lineRule="atLeast"/>
              <w:rPr>
                <w:rFonts w:ascii="微軟正黑體" w:eastAsia="微軟正黑體" w:hAnsi="微軟正黑體" w:cs="新細明體"/>
                <w:kern w:val="0"/>
                <w:sz w:val="22"/>
                <w:szCs w:val="22"/>
              </w:rPr>
            </w:pPr>
            <w:r w:rsidRPr="009C09F8">
              <w:rPr>
                <w:rFonts w:ascii="微軟正黑體" w:eastAsia="微軟正黑體" w:hAnsi="微軟正黑體" w:cs="新細明體"/>
                <w:color w:val="FF0000"/>
                <w:kern w:val="0"/>
                <w:sz w:val="22"/>
                <w:szCs w:val="22"/>
              </w:rPr>
              <w:t>報名請三日內繳付訂金(每人NT$15000元)</w:t>
            </w:r>
            <w:r w:rsidRPr="009C09F8">
              <w:rPr>
                <w:rFonts w:ascii="微軟正黑體" w:eastAsia="微軟正黑體" w:hAnsi="微軟正黑體" w:cs="新細明體"/>
                <w:kern w:val="0"/>
                <w:sz w:val="22"/>
                <w:szCs w:val="22"/>
              </w:rPr>
              <w:t>，如遇出發日期為寒、暑假或連續假期與春節團體訂金將提高。遇團體額滿或機位限期開票，請於報名隔日繳付訂金，始完成報名手續。</w:t>
            </w:r>
          </w:p>
          <w:p w14:paraId="767AC579" w14:textId="77777777" w:rsidR="003B5CE9" w:rsidRPr="009C09F8" w:rsidRDefault="003B5CE9" w:rsidP="009C09F8">
            <w:pPr>
              <w:widowControl/>
              <w:numPr>
                <w:ilvl w:val="0"/>
                <w:numId w:val="4"/>
              </w:numPr>
              <w:spacing w:line="0" w:lineRule="atLeast"/>
              <w:rPr>
                <w:rFonts w:ascii="微軟正黑體" w:eastAsia="微軟正黑體" w:hAnsi="微軟正黑體" w:cs="新細明體"/>
                <w:kern w:val="0"/>
                <w:sz w:val="22"/>
                <w:szCs w:val="22"/>
              </w:rPr>
            </w:pPr>
            <w:r w:rsidRPr="009C09F8">
              <w:rPr>
                <w:rFonts w:ascii="微軟正黑體" w:eastAsia="微軟正黑體" w:hAnsi="微軟正黑體" w:cs="新細明體"/>
                <w:kern w:val="0"/>
                <w:sz w:val="22"/>
                <w:szCs w:val="22"/>
              </w:rPr>
              <w:t>出發日期不同團費、行程略有差異，請與您的旅遊服務專員聯繫確認。團費將因航空公司調漲票價而更動，售價均以當期票價為依據定價，旅行社保留行程售價異動的權利。</w:t>
            </w:r>
          </w:p>
          <w:p w14:paraId="5EF6BB06" w14:textId="77777777" w:rsidR="003B5CE9" w:rsidRPr="009C09F8" w:rsidRDefault="003B5CE9" w:rsidP="009C09F8">
            <w:pPr>
              <w:widowControl/>
              <w:numPr>
                <w:ilvl w:val="0"/>
                <w:numId w:val="4"/>
              </w:numPr>
              <w:spacing w:line="0" w:lineRule="atLeast"/>
              <w:rPr>
                <w:rFonts w:ascii="微軟正黑體" w:eastAsia="微軟正黑體" w:hAnsi="微軟正黑體" w:cs="新細明體"/>
                <w:kern w:val="0"/>
                <w:sz w:val="22"/>
                <w:szCs w:val="22"/>
              </w:rPr>
            </w:pPr>
            <w:r w:rsidRPr="009C09F8">
              <w:rPr>
                <w:rFonts w:ascii="微軟正黑體" w:eastAsia="微軟正黑體" w:hAnsi="微軟正黑體" w:cs="新細明體"/>
                <w:kern w:val="0"/>
                <w:sz w:val="22"/>
                <w:szCs w:val="22"/>
              </w:rPr>
              <w:t>本行程報價限適用於持有「中華民國護照」之旅客，非本國籍旅客費用請另作洽詢，本公司並保留最終承接訂單與否之權力。因應航空公司團體作業規定，請旅客於出發前十天繳交護照正本予旅行社。</w:t>
            </w:r>
          </w:p>
          <w:p w14:paraId="3A71CFFD" w14:textId="77777777" w:rsidR="003B5CE9" w:rsidRPr="009C09F8" w:rsidRDefault="003B5CE9" w:rsidP="009C09F8">
            <w:pPr>
              <w:widowControl/>
              <w:numPr>
                <w:ilvl w:val="0"/>
                <w:numId w:val="4"/>
              </w:numPr>
              <w:spacing w:line="0" w:lineRule="atLeast"/>
              <w:rPr>
                <w:rFonts w:ascii="微軟正黑體" w:eastAsia="微軟正黑體" w:hAnsi="微軟正黑體" w:cs="新細明體"/>
                <w:kern w:val="0"/>
                <w:sz w:val="22"/>
                <w:szCs w:val="22"/>
              </w:rPr>
            </w:pPr>
            <w:r w:rsidRPr="009C09F8">
              <w:rPr>
                <w:rFonts w:ascii="微軟正黑體" w:eastAsia="微軟正黑體" w:hAnsi="微軟正黑體" w:cs="新細明體"/>
                <w:color w:val="FF0000"/>
                <w:kern w:val="0"/>
                <w:sz w:val="22"/>
                <w:szCs w:val="22"/>
              </w:rPr>
              <w:t>若為包(加)班機行程，依包(加)班機航空公司作業條件，作業方式將不受國外旅遊定型化契約書中第二十七條規範，如旅客個人因素取消旅遊、變更日期或行程之履行，則訂金將不予退還。</w:t>
            </w:r>
          </w:p>
          <w:p w14:paraId="3B44EB96" w14:textId="77777777" w:rsidR="003B5CE9" w:rsidRPr="009C09F8" w:rsidRDefault="003B5CE9" w:rsidP="009C09F8">
            <w:pPr>
              <w:widowControl/>
              <w:spacing w:line="0" w:lineRule="atLeast"/>
              <w:ind w:left="720"/>
              <w:rPr>
                <w:rFonts w:ascii="微軟正黑體" w:eastAsia="微軟正黑體" w:hAnsi="微軟正黑體" w:cs="新細明體"/>
                <w:kern w:val="0"/>
                <w:sz w:val="22"/>
                <w:szCs w:val="22"/>
              </w:rPr>
            </w:pPr>
            <w:r w:rsidRPr="009C09F8">
              <w:rPr>
                <w:rFonts w:ascii="微軟正黑體" w:eastAsia="微軟正黑體" w:hAnsi="微軟正黑體" w:cs="新細明體"/>
                <w:b/>
                <w:bCs/>
                <w:color w:val="0000FF"/>
                <w:kern w:val="0"/>
                <w:sz w:val="22"/>
                <w:szCs w:val="22"/>
              </w:rPr>
              <w:t>【越捷 (LCC)規定說明】</w:t>
            </w:r>
          </w:p>
          <w:p w14:paraId="5E0EA8B1" w14:textId="77777777" w:rsidR="003B5CE9" w:rsidRPr="009C09F8" w:rsidRDefault="003B5CE9" w:rsidP="009C09F8">
            <w:pPr>
              <w:widowControl/>
              <w:numPr>
                <w:ilvl w:val="0"/>
                <w:numId w:val="5"/>
              </w:numPr>
              <w:spacing w:line="0" w:lineRule="atLeast"/>
              <w:rPr>
                <w:rFonts w:ascii="微軟正黑體" w:eastAsia="微軟正黑體" w:hAnsi="微軟正黑體" w:cs="新細明體"/>
                <w:kern w:val="0"/>
                <w:sz w:val="22"/>
                <w:szCs w:val="22"/>
              </w:rPr>
            </w:pPr>
            <w:r w:rsidRPr="009C09F8">
              <w:rPr>
                <w:rFonts w:ascii="微軟正黑體" w:eastAsia="微軟正黑體" w:hAnsi="微軟正黑體" w:cs="新細明體"/>
                <w:kern w:val="0"/>
                <w:sz w:val="22"/>
                <w:szCs w:val="22"/>
              </w:rPr>
              <w:t>機上餐食皆需自費，提醒旅客可行攜帶『空寶特瓶』過安檢後再裝水。</w:t>
            </w:r>
          </w:p>
          <w:p w14:paraId="736A67EA" w14:textId="77777777" w:rsidR="003B5CE9" w:rsidRPr="009C09F8" w:rsidRDefault="003B5CE9" w:rsidP="009C09F8">
            <w:pPr>
              <w:widowControl/>
              <w:numPr>
                <w:ilvl w:val="0"/>
                <w:numId w:val="5"/>
              </w:numPr>
              <w:spacing w:line="0" w:lineRule="atLeast"/>
              <w:rPr>
                <w:rFonts w:ascii="微軟正黑體" w:eastAsia="微軟正黑體" w:hAnsi="微軟正黑體" w:cs="新細明體"/>
                <w:kern w:val="0"/>
                <w:sz w:val="22"/>
                <w:szCs w:val="22"/>
              </w:rPr>
            </w:pPr>
            <w:r w:rsidRPr="009C09F8">
              <w:rPr>
                <w:rFonts w:ascii="微軟正黑體" w:eastAsia="微軟正黑體" w:hAnsi="微軟正黑體" w:cs="新細明體"/>
                <w:kern w:val="0"/>
                <w:sz w:val="22"/>
                <w:szCs w:val="22"/>
              </w:rPr>
              <w:t>每人免費託運行李 20kg 以及7公斤以內手提行李1件， 托運行李以每人 托運行李以每人 (20 公斤 )為限，若超過請團員自付超重費。 (旅客行李尺寸不得超過 :119cm x 81cm ，如超過需求加購大行李。 )請勿置放貴重值錢之物品及相機等易受損件於托 運之行李內。</w:t>
            </w:r>
          </w:p>
          <w:p w14:paraId="54215F23" w14:textId="77777777" w:rsidR="003B5CE9" w:rsidRPr="009C09F8" w:rsidRDefault="003B5CE9" w:rsidP="009C09F8">
            <w:pPr>
              <w:widowControl/>
              <w:numPr>
                <w:ilvl w:val="0"/>
                <w:numId w:val="5"/>
              </w:numPr>
              <w:spacing w:line="0" w:lineRule="atLeast"/>
              <w:rPr>
                <w:rFonts w:ascii="微軟正黑體" w:eastAsia="微軟正黑體" w:hAnsi="微軟正黑體" w:cs="新細明體"/>
                <w:kern w:val="0"/>
                <w:sz w:val="22"/>
                <w:szCs w:val="22"/>
              </w:rPr>
            </w:pPr>
            <w:r w:rsidRPr="009C09F8">
              <w:rPr>
                <w:rFonts w:ascii="微軟正黑體" w:eastAsia="微軟正黑體" w:hAnsi="微軟正黑體" w:cs="新細明體"/>
                <w:kern w:val="0"/>
                <w:sz w:val="22"/>
                <w:szCs w:val="22"/>
              </w:rPr>
              <w:t>未滿 2歲嬰兒 (不接受出生 7天以下嬰兒搭機 )，一位成人只能抱嬰兒坐在膝上不提供搖籃。</w:t>
            </w:r>
          </w:p>
          <w:p w14:paraId="1F4BA78B" w14:textId="77777777" w:rsidR="003B5CE9" w:rsidRPr="009C09F8" w:rsidRDefault="003B5CE9" w:rsidP="009C09F8">
            <w:pPr>
              <w:widowControl/>
              <w:numPr>
                <w:ilvl w:val="0"/>
                <w:numId w:val="5"/>
              </w:numPr>
              <w:spacing w:line="0" w:lineRule="atLeast"/>
              <w:rPr>
                <w:rFonts w:ascii="微軟正黑體" w:eastAsia="微軟正黑體" w:hAnsi="微軟正黑體" w:cs="新細明體"/>
                <w:kern w:val="0"/>
                <w:sz w:val="22"/>
                <w:szCs w:val="22"/>
              </w:rPr>
            </w:pPr>
            <w:r w:rsidRPr="009C09F8">
              <w:rPr>
                <w:rFonts w:ascii="微軟正黑體" w:eastAsia="微軟正黑體" w:hAnsi="微軟正黑體" w:cs="新細明體"/>
                <w:kern w:val="0"/>
                <w:sz w:val="22"/>
                <w:szCs w:val="22"/>
              </w:rPr>
              <w:t>開票後注意事項及退規定：不可更改航班或日期行程 /不可退票 /不可更改姓名或拼音。</w:t>
            </w:r>
          </w:p>
          <w:p w14:paraId="34675391" w14:textId="77777777" w:rsidR="003B5CE9" w:rsidRPr="009C09F8" w:rsidRDefault="003B5CE9" w:rsidP="009C09F8">
            <w:pPr>
              <w:widowControl/>
              <w:numPr>
                <w:ilvl w:val="0"/>
                <w:numId w:val="5"/>
              </w:numPr>
              <w:spacing w:line="0" w:lineRule="atLeast"/>
              <w:rPr>
                <w:rFonts w:ascii="微軟正黑體" w:eastAsia="微軟正黑體" w:hAnsi="微軟正黑體" w:cs="新細明體"/>
                <w:kern w:val="0"/>
                <w:sz w:val="22"/>
                <w:szCs w:val="22"/>
              </w:rPr>
            </w:pPr>
            <w:r w:rsidRPr="009C09F8">
              <w:rPr>
                <w:rFonts w:ascii="微軟正黑體" w:eastAsia="微軟正黑體" w:hAnsi="微軟正黑體" w:cs="新細明體"/>
                <w:kern w:val="0"/>
                <w:sz w:val="22"/>
                <w:szCs w:val="22"/>
              </w:rPr>
              <w:t>嬰兒票恕不提供任何免費託運或手行李件數 (No Baggage Allowance)</w:t>
            </w:r>
          </w:p>
          <w:p w14:paraId="7AFDB3DE" w14:textId="77777777" w:rsidR="003B5CE9" w:rsidRPr="009C09F8" w:rsidRDefault="003B5CE9" w:rsidP="009C09F8">
            <w:pPr>
              <w:widowControl/>
              <w:numPr>
                <w:ilvl w:val="0"/>
                <w:numId w:val="5"/>
              </w:numPr>
              <w:spacing w:line="0" w:lineRule="atLeast"/>
              <w:rPr>
                <w:rFonts w:ascii="微軟正黑體" w:eastAsia="微軟正黑體" w:hAnsi="微軟正黑體" w:cs="新細明體"/>
                <w:kern w:val="0"/>
                <w:sz w:val="22"/>
                <w:szCs w:val="22"/>
              </w:rPr>
            </w:pPr>
            <w:r w:rsidRPr="009C09F8">
              <w:rPr>
                <w:rFonts w:ascii="微軟正黑體" w:eastAsia="微軟正黑體" w:hAnsi="微軟正黑體" w:cs="新細明體"/>
                <w:kern w:val="0"/>
                <w:sz w:val="22"/>
                <w:szCs w:val="22"/>
              </w:rPr>
              <w:t>團去團回；不可延 不可轉讓他人使用。 機票一經開立即不可退回</w:t>
            </w:r>
          </w:p>
          <w:p w14:paraId="71EA55D0" w14:textId="77777777" w:rsidR="003B5CE9" w:rsidRPr="009C09F8" w:rsidRDefault="003B5CE9" w:rsidP="009C09F8">
            <w:pPr>
              <w:widowControl/>
              <w:numPr>
                <w:ilvl w:val="0"/>
                <w:numId w:val="5"/>
              </w:numPr>
              <w:spacing w:line="0" w:lineRule="atLeast"/>
              <w:rPr>
                <w:rFonts w:ascii="微軟正黑體" w:eastAsia="微軟正黑體" w:hAnsi="微軟正黑體" w:cs="新細明體"/>
                <w:kern w:val="0"/>
                <w:sz w:val="22"/>
                <w:szCs w:val="22"/>
              </w:rPr>
            </w:pPr>
            <w:r w:rsidRPr="009C09F8">
              <w:rPr>
                <w:rFonts w:ascii="微軟正黑體" w:eastAsia="微軟正黑體" w:hAnsi="微軟正黑體" w:cs="新細明體"/>
                <w:kern w:val="0"/>
                <w:sz w:val="22"/>
                <w:szCs w:val="22"/>
              </w:rPr>
              <w:t>此航班票開立後，不得退更改無價值敬請 知悉 !!</w:t>
            </w:r>
          </w:p>
          <w:p w14:paraId="45EB0AAB" w14:textId="77777777" w:rsidR="003B5CE9" w:rsidRPr="009C09F8" w:rsidRDefault="003B5CE9" w:rsidP="009C09F8">
            <w:pPr>
              <w:widowControl/>
              <w:numPr>
                <w:ilvl w:val="0"/>
                <w:numId w:val="5"/>
              </w:numPr>
              <w:spacing w:line="0" w:lineRule="atLeast"/>
              <w:rPr>
                <w:rFonts w:ascii="微軟正黑體" w:eastAsia="微軟正黑體" w:hAnsi="微軟正黑體" w:cs="新細明體"/>
                <w:kern w:val="0"/>
                <w:sz w:val="22"/>
                <w:szCs w:val="22"/>
              </w:rPr>
            </w:pPr>
            <w:r w:rsidRPr="009C09F8">
              <w:rPr>
                <w:rFonts w:ascii="微軟正黑體" w:eastAsia="微軟正黑體" w:hAnsi="微軟正黑體" w:cs="新細明體"/>
                <w:kern w:val="0"/>
                <w:sz w:val="22"/>
                <w:szCs w:val="22"/>
              </w:rPr>
              <w:t>本行程使用之票種為團體機票，因此無法累積航空公司哩程數、不可事先指定座位或劃位。</w:t>
            </w:r>
          </w:p>
          <w:p w14:paraId="65051092" w14:textId="77777777" w:rsidR="003B5CE9" w:rsidRPr="009C09F8" w:rsidRDefault="003B5CE9" w:rsidP="009C09F8">
            <w:pPr>
              <w:widowControl/>
              <w:numPr>
                <w:ilvl w:val="0"/>
                <w:numId w:val="5"/>
              </w:numPr>
              <w:spacing w:line="0" w:lineRule="atLeast"/>
              <w:rPr>
                <w:rFonts w:ascii="微軟正黑體" w:eastAsia="微軟正黑體" w:hAnsi="微軟正黑體" w:cs="新細明體"/>
                <w:kern w:val="0"/>
                <w:sz w:val="22"/>
                <w:szCs w:val="22"/>
              </w:rPr>
            </w:pPr>
            <w:r w:rsidRPr="009C09F8">
              <w:rPr>
                <w:rFonts w:ascii="微軟正黑體" w:eastAsia="微軟正黑體" w:hAnsi="微軟正黑體" w:cs="新細明體"/>
                <w:kern w:val="0"/>
                <w:sz w:val="22"/>
                <w:szCs w:val="22"/>
              </w:rPr>
              <w:t>搭乘廉價 (LCC)航空時請務必於飛機登前 40 分鐘再次確認登機門是否有更新變動，以免造成來不及登機情形發生</w:t>
            </w:r>
          </w:p>
          <w:p w14:paraId="0E5991B3" w14:textId="77777777" w:rsidR="003B5CE9" w:rsidRPr="009C09F8" w:rsidRDefault="003B5CE9" w:rsidP="009C09F8">
            <w:pPr>
              <w:widowControl/>
              <w:numPr>
                <w:ilvl w:val="0"/>
                <w:numId w:val="5"/>
              </w:numPr>
              <w:spacing w:line="0" w:lineRule="atLeast"/>
              <w:rPr>
                <w:rFonts w:ascii="微軟正黑體" w:eastAsia="微軟正黑體" w:hAnsi="微軟正黑體" w:cs="新細明體"/>
                <w:kern w:val="0"/>
                <w:sz w:val="22"/>
                <w:szCs w:val="22"/>
              </w:rPr>
            </w:pPr>
            <w:r w:rsidRPr="009C09F8">
              <w:rPr>
                <w:rFonts w:ascii="微軟正黑體" w:eastAsia="微軟正黑體" w:hAnsi="微軟正黑體" w:cs="新細明體"/>
                <w:kern w:val="0"/>
                <w:sz w:val="22"/>
                <w:szCs w:val="22"/>
              </w:rPr>
              <w:t>行程航班如為包銷機位(票款全額付清)，如旅客因個人因素異動或取消，則訂金(機票款)無法退還，敬請理解。</w:t>
            </w:r>
          </w:p>
          <w:p w14:paraId="1D373FA5" w14:textId="77777777" w:rsidR="003B5CE9" w:rsidRPr="009C09F8" w:rsidRDefault="003B5CE9" w:rsidP="009C09F8">
            <w:pPr>
              <w:widowControl/>
              <w:spacing w:line="0" w:lineRule="atLeast"/>
              <w:ind w:left="720"/>
              <w:rPr>
                <w:rFonts w:ascii="微軟正黑體" w:eastAsia="微軟正黑體" w:hAnsi="微軟正黑體" w:cs="新細明體"/>
                <w:kern w:val="0"/>
                <w:sz w:val="22"/>
                <w:szCs w:val="22"/>
              </w:rPr>
            </w:pPr>
            <w:r w:rsidRPr="009C09F8">
              <w:rPr>
                <w:rFonts w:ascii="微軟正黑體" w:eastAsia="微軟正黑體" w:hAnsi="微軟正黑體" w:cs="新細明體"/>
                <w:b/>
                <w:bCs/>
                <w:color w:val="0000FF"/>
                <w:kern w:val="0"/>
                <w:sz w:val="22"/>
                <w:szCs w:val="22"/>
              </w:rPr>
              <w:t>【特別提醒】</w:t>
            </w:r>
          </w:p>
          <w:p w14:paraId="6B915895" w14:textId="77777777" w:rsidR="003B5CE9" w:rsidRPr="009C09F8" w:rsidRDefault="003B5CE9" w:rsidP="009C09F8">
            <w:pPr>
              <w:widowControl/>
              <w:numPr>
                <w:ilvl w:val="0"/>
                <w:numId w:val="6"/>
              </w:numPr>
              <w:spacing w:line="0" w:lineRule="atLeast"/>
              <w:rPr>
                <w:rFonts w:ascii="微軟正黑體" w:eastAsia="微軟正黑體" w:hAnsi="微軟正黑體" w:cs="新細明體"/>
                <w:kern w:val="0"/>
                <w:sz w:val="22"/>
                <w:szCs w:val="22"/>
              </w:rPr>
            </w:pPr>
            <w:r w:rsidRPr="009C09F8">
              <w:rPr>
                <w:rFonts w:ascii="微軟正黑體" w:eastAsia="微軟正黑體" w:hAnsi="微軟正黑體" w:cs="新細明體"/>
                <w:color w:val="FF0000"/>
                <w:kern w:val="0"/>
                <w:sz w:val="22"/>
                <w:szCs w:val="22"/>
              </w:rPr>
              <w:t>本行程最低成團人數為 6人（含）、最高團體人數為 36人（含）</w:t>
            </w:r>
            <w:r w:rsidRPr="009C09F8">
              <w:rPr>
                <w:rFonts w:ascii="微軟正黑體" w:eastAsia="微軟正黑體" w:hAnsi="微軟正黑體" w:cs="新細明體"/>
                <w:kern w:val="0"/>
                <w:sz w:val="22"/>
                <w:szCs w:val="22"/>
              </w:rPr>
              <w:t>，當地配備專業導遊解說行程，15人（含）以上另派台灣專業領隊隨團服務。若當團人數不足15人以上同意出發，則台灣將不派領隊隨行，改以MINI TOUR行態進行，並由外站中文導遊於當地機場接機並提供全程旅遊服務。請注意，本公司系統顯示之「可售」係指機位剩餘數量且將依航空公司供需或旅客取消而有增減變化，「可售」數量非最終成團人數。</w:t>
            </w:r>
            <w:r w:rsidRPr="009C09F8">
              <w:rPr>
                <w:rFonts w:ascii="微軟正黑體" w:eastAsia="微軟正黑體" w:hAnsi="微軟正黑體" w:cs="新細明體"/>
                <w:kern w:val="0"/>
                <w:sz w:val="22"/>
                <w:szCs w:val="22"/>
              </w:rPr>
              <w:br/>
              <w:t>※本行程未包含並建議每名旅客支付「台灣領隊＋當地導遊＋當地司機」之小費，隨團服務人員小費：</w:t>
            </w:r>
            <w:r w:rsidRPr="009C09F8">
              <w:rPr>
                <w:rFonts w:ascii="微軟正黑體" w:eastAsia="微軟正黑體" w:hAnsi="微軟正黑體" w:cs="新細明體"/>
                <w:kern w:val="0"/>
                <w:sz w:val="22"/>
                <w:szCs w:val="22"/>
              </w:rPr>
              <w:br/>
              <w:t>※本行程16人(含)以上且加派領隊之團體，導遊+領隊小費以NT 300 每人/每天為準。</w:t>
            </w:r>
            <w:r w:rsidRPr="009C09F8">
              <w:rPr>
                <w:rFonts w:ascii="微軟正黑體" w:eastAsia="微軟正黑體" w:hAnsi="微軟正黑體" w:cs="新細明體"/>
                <w:kern w:val="0"/>
                <w:sz w:val="22"/>
                <w:szCs w:val="22"/>
              </w:rPr>
              <w:br/>
              <w:t>※本行程10~15人(含)無領隊隨團服務之團體，導遊小費NT 300 每人/每天為準。</w:t>
            </w:r>
          </w:p>
          <w:p w14:paraId="42003C72" w14:textId="77777777" w:rsidR="003B5CE9" w:rsidRPr="009C09F8" w:rsidRDefault="003B5CE9" w:rsidP="009C09F8">
            <w:pPr>
              <w:widowControl/>
              <w:numPr>
                <w:ilvl w:val="0"/>
                <w:numId w:val="6"/>
              </w:numPr>
              <w:spacing w:line="0" w:lineRule="atLeast"/>
              <w:rPr>
                <w:rFonts w:ascii="微軟正黑體" w:eastAsia="微軟正黑體" w:hAnsi="微軟正黑體" w:cs="新細明體"/>
                <w:kern w:val="0"/>
                <w:sz w:val="22"/>
                <w:szCs w:val="22"/>
              </w:rPr>
            </w:pPr>
            <w:r w:rsidRPr="009C09F8">
              <w:rPr>
                <w:rFonts w:ascii="微軟正黑體" w:eastAsia="微軟正黑體" w:hAnsi="微軟正黑體" w:cs="新細明體"/>
                <w:kern w:val="0"/>
                <w:sz w:val="22"/>
                <w:szCs w:val="22"/>
              </w:rPr>
              <w:t>當您繳付訂金後即表示旅遊契約產生效力，本公司將依各協力商之要求，為您預付此趟旅程的旅館、餐廳或機票…等費用。若您因故取消，本公司將依「國外旅遊定型化契約書」之相關條款或實際已支付的費用估算，向您收取超支費用或退回剩餘訂金。航空公司一經開立機票，旅客需付全額機票款，且不接受更改旅客名單。</w:t>
            </w:r>
          </w:p>
          <w:p w14:paraId="1E1BC60C" w14:textId="77777777" w:rsidR="003B5CE9" w:rsidRPr="009C09F8" w:rsidRDefault="003B5CE9" w:rsidP="009C09F8">
            <w:pPr>
              <w:widowControl/>
              <w:spacing w:line="0" w:lineRule="atLeast"/>
              <w:ind w:left="720"/>
              <w:rPr>
                <w:rFonts w:ascii="微軟正黑體" w:eastAsia="微軟正黑體" w:hAnsi="微軟正黑體" w:cs="新細明體"/>
                <w:kern w:val="0"/>
                <w:sz w:val="22"/>
                <w:szCs w:val="22"/>
              </w:rPr>
            </w:pPr>
            <w:r w:rsidRPr="009C09F8">
              <w:rPr>
                <w:rFonts w:ascii="微軟正黑體" w:eastAsia="微軟正黑體" w:hAnsi="微軟正黑體" w:cs="新細明體"/>
                <w:b/>
                <w:bCs/>
                <w:color w:val="0000FF"/>
                <w:kern w:val="0"/>
                <w:sz w:val="22"/>
                <w:szCs w:val="22"/>
              </w:rPr>
              <w:t>【取消注意事項】</w:t>
            </w:r>
          </w:p>
          <w:p w14:paraId="2A896BAA" w14:textId="77777777" w:rsidR="003B5CE9" w:rsidRPr="009C09F8" w:rsidRDefault="003B5CE9" w:rsidP="009C09F8">
            <w:pPr>
              <w:widowControl/>
              <w:numPr>
                <w:ilvl w:val="0"/>
                <w:numId w:val="7"/>
              </w:numPr>
              <w:spacing w:line="0" w:lineRule="atLeast"/>
              <w:rPr>
                <w:rFonts w:ascii="微軟正黑體" w:eastAsia="微軟正黑體" w:hAnsi="微軟正黑體" w:cs="新細明體"/>
                <w:kern w:val="0"/>
                <w:sz w:val="22"/>
                <w:szCs w:val="22"/>
              </w:rPr>
            </w:pPr>
            <w:r w:rsidRPr="009C09F8">
              <w:rPr>
                <w:rFonts w:ascii="微軟正黑體" w:eastAsia="微軟正黑體" w:hAnsi="微軟正黑體" w:cs="新細明體"/>
                <w:kern w:val="0"/>
                <w:sz w:val="22"/>
                <w:szCs w:val="22"/>
              </w:rPr>
              <w:t>個人因素取消：依照國外旅遊定型化契約書規定收取相關取消費用(票務、食宿、交通、作業金…等費用)，簽回團體取消同意書，方可退款。</w:t>
            </w:r>
          </w:p>
          <w:p w14:paraId="74F42029" w14:textId="77777777" w:rsidR="003B5CE9" w:rsidRPr="009C09F8" w:rsidRDefault="003B5CE9" w:rsidP="009C09F8">
            <w:pPr>
              <w:widowControl/>
              <w:numPr>
                <w:ilvl w:val="0"/>
                <w:numId w:val="7"/>
              </w:numPr>
              <w:spacing w:line="0" w:lineRule="atLeast"/>
              <w:rPr>
                <w:rFonts w:ascii="微軟正黑體" w:eastAsia="微軟正黑體" w:hAnsi="微軟正黑體" w:cs="新細明體"/>
                <w:kern w:val="0"/>
                <w:sz w:val="22"/>
                <w:szCs w:val="22"/>
              </w:rPr>
            </w:pPr>
            <w:r w:rsidRPr="009C09F8">
              <w:rPr>
                <w:rFonts w:ascii="微軟正黑體" w:eastAsia="微軟正黑體" w:hAnsi="微軟正黑體" w:cs="新細明體"/>
                <w:kern w:val="0"/>
                <w:sz w:val="22"/>
                <w:szCs w:val="22"/>
              </w:rPr>
              <w:t>※ 退款方式將依旅客原付款方式退費：</w:t>
            </w:r>
            <w:r w:rsidRPr="009C09F8">
              <w:rPr>
                <w:rFonts w:ascii="微軟正黑體" w:eastAsia="微軟正黑體" w:hAnsi="微軟正黑體" w:cs="新細明體"/>
                <w:kern w:val="0"/>
                <w:sz w:val="22"/>
                <w:szCs w:val="22"/>
              </w:rPr>
              <w:br/>
              <w:t>◆ 信用卡退刷：退刷至原刷卡信用卡，各家銀行作業時間不同，約7-10個工作天。</w:t>
            </w:r>
            <w:r w:rsidRPr="009C09F8">
              <w:rPr>
                <w:rFonts w:ascii="微軟正黑體" w:eastAsia="微軟正黑體" w:hAnsi="微軟正黑體" w:cs="新細明體"/>
                <w:kern w:val="0"/>
                <w:sz w:val="22"/>
                <w:szCs w:val="22"/>
              </w:rPr>
              <w:br/>
              <w:t>◆ 匯款退款：匯款返還至原匯款帳號，請提供帳戶資料影本，約2-3個工作天。</w:t>
            </w:r>
            <w:r w:rsidRPr="009C09F8">
              <w:rPr>
                <w:rFonts w:ascii="微軟正黑體" w:eastAsia="微軟正黑體" w:hAnsi="微軟正黑體" w:cs="新細明體"/>
                <w:kern w:val="0"/>
                <w:sz w:val="22"/>
                <w:szCs w:val="22"/>
              </w:rPr>
              <w:br/>
              <w:t>◆ 現金退款：現金繳付團費或訂金，繳款本人須至公司辦理，因需核對帳務資料，約3個工作天。</w:t>
            </w:r>
          </w:p>
          <w:p w14:paraId="5482C911" w14:textId="77777777" w:rsidR="003B5CE9" w:rsidRPr="009C09F8" w:rsidRDefault="003B5CE9" w:rsidP="009C09F8">
            <w:pPr>
              <w:widowControl/>
              <w:numPr>
                <w:ilvl w:val="0"/>
                <w:numId w:val="7"/>
              </w:numPr>
              <w:spacing w:line="0" w:lineRule="atLeast"/>
              <w:rPr>
                <w:rFonts w:ascii="微軟正黑體" w:eastAsia="微軟正黑體" w:hAnsi="微軟正黑體" w:cs="新細明體"/>
                <w:kern w:val="0"/>
                <w:sz w:val="22"/>
                <w:szCs w:val="22"/>
              </w:rPr>
            </w:pPr>
            <w:r w:rsidRPr="009C09F8">
              <w:rPr>
                <w:rFonts w:ascii="微軟正黑體" w:eastAsia="微軟正黑體" w:hAnsi="微軟正黑體" w:cs="新細明體"/>
                <w:kern w:val="0"/>
                <w:sz w:val="22"/>
                <w:szCs w:val="22"/>
              </w:rPr>
              <w:t>本公司行程全程使用團體經濟艙機票，根據航空公司規定團體機票無法於出發前預先選位，也無法事先確認座位相關需求(如：靠窗或走道)，且座位安排乃依英文姓名依序排列，同行者有可能無法安排在一起，敬請參團貴賓知悉。</w:t>
            </w:r>
          </w:p>
          <w:p w14:paraId="38687AE6" w14:textId="77777777" w:rsidR="003B5CE9" w:rsidRPr="009C09F8" w:rsidRDefault="003B5CE9" w:rsidP="009C09F8">
            <w:pPr>
              <w:widowControl/>
              <w:numPr>
                <w:ilvl w:val="0"/>
                <w:numId w:val="7"/>
              </w:numPr>
              <w:spacing w:line="0" w:lineRule="atLeast"/>
              <w:rPr>
                <w:rFonts w:ascii="微軟正黑體" w:eastAsia="微軟正黑體" w:hAnsi="微軟正黑體" w:cs="新細明體"/>
                <w:kern w:val="0"/>
                <w:sz w:val="22"/>
                <w:szCs w:val="22"/>
              </w:rPr>
            </w:pPr>
            <w:r w:rsidRPr="009C09F8">
              <w:rPr>
                <w:rFonts w:ascii="微軟正黑體" w:eastAsia="微軟正黑體" w:hAnsi="微軟正黑體" w:cs="新細明體"/>
                <w:kern w:val="0"/>
                <w:sz w:val="22"/>
                <w:szCs w:val="22"/>
              </w:rPr>
              <w:t>為顧及消費者旅遊安全，並為維護團體旅遊品質與行程順暢，本行程恕無法接受行動不便或年滿70歲以上之貴賓單獨報名；如有行動不便或年滿70歲以上之貴賓欲參與本團體行程，必須至少有一位以上可相互照料之同行家人或友人一同參團，且經雙方確認後，確實並無不適於參加本團體行程之虞者，方可接受報名，感謝您的配合。</w:t>
            </w:r>
          </w:p>
          <w:p w14:paraId="1B3FAEB6" w14:textId="77777777" w:rsidR="003B5CE9" w:rsidRPr="009C09F8" w:rsidRDefault="003B5CE9" w:rsidP="009C09F8">
            <w:pPr>
              <w:widowControl/>
              <w:numPr>
                <w:ilvl w:val="0"/>
                <w:numId w:val="7"/>
              </w:numPr>
              <w:spacing w:line="0" w:lineRule="atLeast"/>
              <w:rPr>
                <w:rFonts w:ascii="微軟正黑體" w:eastAsia="微軟正黑體" w:hAnsi="微軟正黑體" w:cs="新細明體"/>
                <w:kern w:val="0"/>
                <w:sz w:val="22"/>
                <w:szCs w:val="22"/>
              </w:rPr>
            </w:pPr>
            <w:r w:rsidRPr="009C09F8">
              <w:rPr>
                <w:rFonts w:ascii="微軟正黑體" w:eastAsia="微軟正黑體" w:hAnsi="微軟正黑體" w:cs="新細明體"/>
                <w:kern w:val="0"/>
                <w:sz w:val="22"/>
                <w:szCs w:val="22"/>
              </w:rPr>
              <w:t>若您未報名或報名超過繳付訂金期限者，本公司保留因匯率、燃油附加費、更改活動辦法等因素造成之調整售價的權利且恕不另行公告，敬請見諒。</w:t>
            </w:r>
          </w:p>
          <w:p w14:paraId="751E37D5" w14:textId="77777777" w:rsidR="003B5CE9" w:rsidRPr="009C09F8" w:rsidRDefault="003B5CE9" w:rsidP="009C09F8">
            <w:pPr>
              <w:widowControl/>
              <w:numPr>
                <w:ilvl w:val="0"/>
                <w:numId w:val="7"/>
              </w:numPr>
              <w:spacing w:line="0" w:lineRule="atLeast"/>
              <w:rPr>
                <w:rFonts w:ascii="微軟正黑體" w:eastAsia="微軟正黑體" w:hAnsi="微軟正黑體" w:cs="新細明體"/>
                <w:kern w:val="0"/>
                <w:sz w:val="22"/>
                <w:szCs w:val="22"/>
              </w:rPr>
            </w:pPr>
            <w:r w:rsidRPr="009C09F8">
              <w:rPr>
                <w:rFonts w:ascii="微軟正黑體" w:eastAsia="微軟正黑體" w:hAnsi="微軟正黑體" w:cs="新細明體"/>
                <w:kern w:val="0"/>
                <w:sz w:val="22"/>
                <w:szCs w:val="22"/>
              </w:rPr>
              <w:t>參團旅客因確診 2019 新型冠狀病毒者:不可歸責於雙方當事人之事由，依國外旅遊定型化契約規定解除契約，旅行業應提出已代繳之行政規費或已支付之必要費用的單據，經核實扣除後，解除之一方另補償旅遊費用百分之五。</w:t>
            </w:r>
          </w:p>
          <w:p w14:paraId="2350DDAB" w14:textId="77777777" w:rsidR="003B5CE9" w:rsidRPr="009C09F8" w:rsidRDefault="003B5CE9" w:rsidP="009C09F8">
            <w:pPr>
              <w:widowControl/>
              <w:numPr>
                <w:ilvl w:val="0"/>
                <w:numId w:val="7"/>
              </w:numPr>
              <w:spacing w:line="0" w:lineRule="atLeast"/>
              <w:rPr>
                <w:rFonts w:ascii="微軟正黑體" w:eastAsia="微軟正黑體" w:hAnsi="微軟正黑體" w:cs="新細明體"/>
                <w:kern w:val="0"/>
                <w:sz w:val="22"/>
                <w:szCs w:val="22"/>
              </w:rPr>
            </w:pPr>
            <w:r w:rsidRPr="009C09F8">
              <w:rPr>
                <w:rFonts w:ascii="微軟正黑體" w:eastAsia="微軟正黑體" w:hAnsi="微軟正黑體" w:cs="新細明體"/>
                <w:kern w:val="0"/>
                <w:sz w:val="22"/>
                <w:szCs w:val="22"/>
              </w:rPr>
              <w:t>本行程所載之護照、簽證相關規定，對象均為持中華民國護照之旅客，若您擁有雙重國籍或持他國護照，請先自行查明相關規定，報名時並請告知您的服務人員。</w:t>
            </w:r>
          </w:p>
          <w:p w14:paraId="7054A330" w14:textId="77777777" w:rsidR="003B5CE9" w:rsidRPr="003B10D8" w:rsidRDefault="003B5CE9" w:rsidP="009C09F8">
            <w:pPr>
              <w:widowControl/>
              <w:numPr>
                <w:ilvl w:val="0"/>
                <w:numId w:val="7"/>
              </w:numPr>
              <w:spacing w:line="0" w:lineRule="atLeast"/>
              <w:rPr>
                <w:rFonts w:ascii="微軟正黑體" w:eastAsia="微軟正黑體" w:hAnsi="微軟正黑體" w:cs="新細明體"/>
                <w:kern w:val="0"/>
              </w:rPr>
            </w:pPr>
            <w:r w:rsidRPr="009C09F8">
              <w:rPr>
                <w:rFonts w:ascii="微軟正黑體" w:eastAsia="微軟正黑體" w:hAnsi="微軟正黑體" w:cs="新細明體"/>
                <w:kern w:val="0"/>
                <w:sz w:val="22"/>
                <w:szCs w:val="22"/>
              </w:rPr>
              <w:t>越南不承認雙重國籍，進出台灣與越南全部都要使用同一本護照，強烈建議凡持多國護照之旅客，請一律以單一護照出入境台灣及越南；否則入境越南或遭遣返，概由旅客負全責。</w:t>
            </w:r>
          </w:p>
        </w:tc>
      </w:tr>
    </w:tbl>
    <w:p w14:paraId="37FED6CF" w14:textId="6020899A" w:rsidR="008E0CA3" w:rsidRPr="003B10D8" w:rsidRDefault="008E0CA3" w:rsidP="00E66781">
      <w:pPr>
        <w:spacing w:line="0" w:lineRule="atLeast"/>
        <w:rPr>
          <w:rFonts w:ascii="微軟正黑體" w:eastAsia="微軟正黑體" w:hAnsi="微軟正黑體"/>
        </w:rPr>
      </w:pPr>
    </w:p>
    <w:sectPr w:rsidR="008E0CA3" w:rsidRPr="003B10D8" w:rsidSect="00E66781">
      <w:pgSz w:w="11906" w:h="16838" w:code="9"/>
      <w:pgMar w:top="567" w:right="624" w:bottom="567"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CD75E" w14:textId="77777777" w:rsidR="00894447" w:rsidRDefault="00894447">
      <w:r>
        <w:separator/>
      </w:r>
    </w:p>
  </w:endnote>
  <w:endnote w:type="continuationSeparator" w:id="0">
    <w:p w14:paraId="1EE04BE2" w14:textId="77777777" w:rsidR="00894447" w:rsidRDefault="00894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9A4CC" w14:textId="77777777" w:rsidR="00894447" w:rsidRDefault="00894447">
      <w:r>
        <w:separator/>
      </w:r>
    </w:p>
  </w:footnote>
  <w:footnote w:type="continuationSeparator" w:id="0">
    <w:p w14:paraId="34C230CC" w14:textId="77777777" w:rsidR="00894447" w:rsidRDefault="008944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B65B2E"/>
    <w:multiLevelType w:val="hybridMultilevel"/>
    <w:tmpl w:val="254C4B06"/>
    <w:lvl w:ilvl="0" w:tplc="9A2E49F2">
      <w:start w:val="1"/>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3627327B"/>
    <w:multiLevelType w:val="multilevel"/>
    <w:tmpl w:val="8F3A1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7957344"/>
    <w:multiLevelType w:val="multilevel"/>
    <w:tmpl w:val="9D844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97533C3"/>
    <w:multiLevelType w:val="multilevel"/>
    <w:tmpl w:val="114CD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ED83492"/>
    <w:multiLevelType w:val="multilevel"/>
    <w:tmpl w:val="F29E1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1FC2BC3"/>
    <w:multiLevelType w:val="hybridMultilevel"/>
    <w:tmpl w:val="D398280C"/>
    <w:lvl w:ilvl="0" w:tplc="C9FEA866">
      <w:start w:val="1"/>
      <w:numFmt w:val="taiwaneseCountingThousand"/>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C4A022B"/>
    <w:multiLevelType w:val="hybridMultilevel"/>
    <w:tmpl w:val="2C04E000"/>
    <w:lvl w:ilvl="0" w:tplc="84B699A8">
      <w:start w:val="1"/>
      <w:numFmt w:val="taiwaneseCountingThousand"/>
      <w:lvlText w:val="第%1天"/>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681271704">
    <w:abstractNumId w:val="0"/>
  </w:num>
  <w:num w:numId="2" w16cid:durableId="559098828">
    <w:abstractNumId w:val="5"/>
  </w:num>
  <w:num w:numId="3" w16cid:durableId="377553328">
    <w:abstractNumId w:val="6"/>
  </w:num>
  <w:num w:numId="4" w16cid:durableId="769663295">
    <w:abstractNumId w:val="1"/>
  </w:num>
  <w:num w:numId="5" w16cid:durableId="69928139">
    <w:abstractNumId w:val="3"/>
  </w:num>
  <w:num w:numId="6" w16cid:durableId="1166095776">
    <w:abstractNumId w:val="4"/>
  </w:num>
  <w:num w:numId="7" w16cid:durableId="20370021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81"/>
    <w:rsid w:val="00014C97"/>
    <w:rsid w:val="00017E6A"/>
    <w:rsid w:val="00022018"/>
    <w:rsid w:val="0002362E"/>
    <w:rsid w:val="00051840"/>
    <w:rsid w:val="00061698"/>
    <w:rsid w:val="000679C8"/>
    <w:rsid w:val="0007100F"/>
    <w:rsid w:val="00071648"/>
    <w:rsid w:val="000738E7"/>
    <w:rsid w:val="00073D7E"/>
    <w:rsid w:val="00080EC3"/>
    <w:rsid w:val="000817EC"/>
    <w:rsid w:val="00087A15"/>
    <w:rsid w:val="00090924"/>
    <w:rsid w:val="000943F6"/>
    <w:rsid w:val="00096802"/>
    <w:rsid w:val="000B01DC"/>
    <w:rsid w:val="000B2EBF"/>
    <w:rsid w:val="000B5F5A"/>
    <w:rsid w:val="000B7254"/>
    <w:rsid w:val="000D2301"/>
    <w:rsid w:val="000D4F10"/>
    <w:rsid w:val="000E096B"/>
    <w:rsid w:val="000E302E"/>
    <w:rsid w:val="000F08CE"/>
    <w:rsid w:val="000F31BE"/>
    <w:rsid w:val="0010688B"/>
    <w:rsid w:val="0011295C"/>
    <w:rsid w:val="00121AF2"/>
    <w:rsid w:val="001252CA"/>
    <w:rsid w:val="00131B9F"/>
    <w:rsid w:val="00132CC2"/>
    <w:rsid w:val="001338E0"/>
    <w:rsid w:val="00135200"/>
    <w:rsid w:val="001356B2"/>
    <w:rsid w:val="00176C09"/>
    <w:rsid w:val="00177A4F"/>
    <w:rsid w:val="00192A03"/>
    <w:rsid w:val="001A641B"/>
    <w:rsid w:val="001B152C"/>
    <w:rsid w:val="001B6074"/>
    <w:rsid w:val="001D552F"/>
    <w:rsid w:val="001E2FB1"/>
    <w:rsid w:val="001E48F4"/>
    <w:rsid w:val="001E5DF2"/>
    <w:rsid w:val="001F2B29"/>
    <w:rsid w:val="00215474"/>
    <w:rsid w:val="0022216C"/>
    <w:rsid w:val="00223389"/>
    <w:rsid w:val="002278A6"/>
    <w:rsid w:val="0023646D"/>
    <w:rsid w:val="002377F7"/>
    <w:rsid w:val="002426DC"/>
    <w:rsid w:val="00250561"/>
    <w:rsid w:val="00254217"/>
    <w:rsid w:val="00257A5C"/>
    <w:rsid w:val="00262489"/>
    <w:rsid w:val="00270CE3"/>
    <w:rsid w:val="00275C46"/>
    <w:rsid w:val="002857BC"/>
    <w:rsid w:val="00292CB3"/>
    <w:rsid w:val="00295B46"/>
    <w:rsid w:val="002E605C"/>
    <w:rsid w:val="002E6EFC"/>
    <w:rsid w:val="002F5B5D"/>
    <w:rsid w:val="002F75CB"/>
    <w:rsid w:val="003036EC"/>
    <w:rsid w:val="00304E9D"/>
    <w:rsid w:val="00315F06"/>
    <w:rsid w:val="003178C4"/>
    <w:rsid w:val="00317EEE"/>
    <w:rsid w:val="003276E3"/>
    <w:rsid w:val="0033027C"/>
    <w:rsid w:val="00333482"/>
    <w:rsid w:val="00334731"/>
    <w:rsid w:val="00334BFA"/>
    <w:rsid w:val="00337D7E"/>
    <w:rsid w:val="00344E80"/>
    <w:rsid w:val="00346AD7"/>
    <w:rsid w:val="003505F5"/>
    <w:rsid w:val="00357CC7"/>
    <w:rsid w:val="00366984"/>
    <w:rsid w:val="00372899"/>
    <w:rsid w:val="00373E29"/>
    <w:rsid w:val="003819EC"/>
    <w:rsid w:val="00381F01"/>
    <w:rsid w:val="00391883"/>
    <w:rsid w:val="00395532"/>
    <w:rsid w:val="003B10D8"/>
    <w:rsid w:val="003B405A"/>
    <w:rsid w:val="003B5CE9"/>
    <w:rsid w:val="003C35B1"/>
    <w:rsid w:val="003E0410"/>
    <w:rsid w:val="003E1DEB"/>
    <w:rsid w:val="003E2A8F"/>
    <w:rsid w:val="003F67C3"/>
    <w:rsid w:val="00402000"/>
    <w:rsid w:val="00403B53"/>
    <w:rsid w:val="0040589F"/>
    <w:rsid w:val="00410E1B"/>
    <w:rsid w:val="00420179"/>
    <w:rsid w:val="00422BC7"/>
    <w:rsid w:val="004239AD"/>
    <w:rsid w:val="00424673"/>
    <w:rsid w:val="00430271"/>
    <w:rsid w:val="004313E3"/>
    <w:rsid w:val="00435833"/>
    <w:rsid w:val="00441464"/>
    <w:rsid w:val="00442BED"/>
    <w:rsid w:val="0045085F"/>
    <w:rsid w:val="00457F26"/>
    <w:rsid w:val="00473FC8"/>
    <w:rsid w:val="00495268"/>
    <w:rsid w:val="00495CD0"/>
    <w:rsid w:val="004B034C"/>
    <w:rsid w:val="004B52D0"/>
    <w:rsid w:val="004C62E2"/>
    <w:rsid w:val="004C663B"/>
    <w:rsid w:val="004E07B9"/>
    <w:rsid w:val="004E15C2"/>
    <w:rsid w:val="004E6DCF"/>
    <w:rsid w:val="004E7DC6"/>
    <w:rsid w:val="00507C1E"/>
    <w:rsid w:val="00511D5C"/>
    <w:rsid w:val="00512BB8"/>
    <w:rsid w:val="0051443D"/>
    <w:rsid w:val="00521516"/>
    <w:rsid w:val="0052458E"/>
    <w:rsid w:val="0053236B"/>
    <w:rsid w:val="0054027B"/>
    <w:rsid w:val="00542C70"/>
    <w:rsid w:val="0054637E"/>
    <w:rsid w:val="00551897"/>
    <w:rsid w:val="005538CE"/>
    <w:rsid w:val="00554B0C"/>
    <w:rsid w:val="0056032F"/>
    <w:rsid w:val="00563429"/>
    <w:rsid w:val="00566B20"/>
    <w:rsid w:val="005707CC"/>
    <w:rsid w:val="00571C6C"/>
    <w:rsid w:val="00592745"/>
    <w:rsid w:val="005A043E"/>
    <w:rsid w:val="005A0B7A"/>
    <w:rsid w:val="005A2755"/>
    <w:rsid w:val="005B251F"/>
    <w:rsid w:val="005C6D0E"/>
    <w:rsid w:val="005D195B"/>
    <w:rsid w:val="005D2049"/>
    <w:rsid w:val="005D286E"/>
    <w:rsid w:val="005E14C0"/>
    <w:rsid w:val="005E5353"/>
    <w:rsid w:val="005F1A61"/>
    <w:rsid w:val="005F669C"/>
    <w:rsid w:val="00615F8B"/>
    <w:rsid w:val="00616F5E"/>
    <w:rsid w:val="00621947"/>
    <w:rsid w:val="00625411"/>
    <w:rsid w:val="00635DD9"/>
    <w:rsid w:val="00640F62"/>
    <w:rsid w:val="00644EBC"/>
    <w:rsid w:val="00662C81"/>
    <w:rsid w:val="00666488"/>
    <w:rsid w:val="006666B8"/>
    <w:rsid w:val="00666F6D"/>
    <w:rsid w:val="006911D4"/>
    <w:rsid w:val="006976F9"/>
    <w:rsid w:val="006A2EA9"/>
    <w:rsid w:val="006A2FC3"/>
    <w:rsid w:val="006C14E2"/>
    <w:rsid w:val="006C5BA6"/>
    <w:rsid w:val="006D6E92"/>
    <w:rsid w:val="006E2ED9"/>
    <w:rsid w:val="006E5376"/>
    <w:rsid w:val="006F3B92"/>
    <w:rsid w:val="00700A0A"/>
    <w:rsid w:val="007067C2"/>
    <w:rsid w:val="00710B10"/>
    <w:rsid w:val="007154FB"/>
    <w:rsid w:val="00721DB5"/>
    <w:rsid w:val="007228E1"/>
    <w:rsid w:val="007313D3"/>
    <w:rsid w:val="00731DC1"/>
    <w:rsid w:val="00735A21"/>
    <w:rsid w:val="00737A34"/>
    <w:rsid w:val="007521DE"/>
    <w:rsid w:val="00764156"/>
    <w:rsid w:val="00766D33"/>
    <w:rsid w:val="00767DED"/>
    <w:rsid w:val="0077015D"/>
    <w:rsid w:val="007703DB"/>
    <w:rsid w:val="00791565"/>
    <w:rsid w:val="0079165A"/>
    <w:rsid w:val="00797B9B"/>
    <w:rsid w:val="007B09BC"/>
    <w:rsid w:val="007B240E"/>
    <w:rsid w:val="007B3CAF"/>
    <w:rsid w:val="007B7D69"/>
    <w:rsid w:val="007C145A"/>
    <w:rsid w:val="007D3558"/>
    <w:rsid w:val="007D47C5"/>
    <w:rsid w:val="007E42BA"/>
    <w:rsid w:val="007E67C6"/>
    <w:rsid w:val="007F0565"/>
    <w:rsid w:val="0080616E"/>
    <w:rsid w:val="00815837"/>
    <w:rsid w:val="0081792A"/>
    <w:rsid w:val="008308D1"/>
    <w:rsid w:val="00832868"/>
    <w:rsid w:val="008340DD"/>
    <w:rsid w:val="00834BBA"/>
    <w:rsid w:val="00847655"/>
    <w:rsid w:val="00854B16"/>
    <w:rsid w:val="008716FB"/>
    <w:rsid w:val="00874386"/>
    <w:rsid w:val="00880A55"/>
    <w:rsid w:val="00894447"/>
    <w:rsid w:val="00897D91"/>
    <w:rsid w:val="008B1CAA"/>
    <w:rsid w:val="008B3B09"/>
    <w:rsid w:val="008B534E"/>
    <w:rsid w:val="008C4579"/>
    <w:rsid w:val="008D706E"/>
    <w:rsid w:val="008D7AB9"/>
    <w:rsid w:val="008E0CA3"/>
    <w:rsid w:val="008E3368"/>
    <w:rsid w:val="008E376A"/>
    <w:rsid w:val="008E663C"/>
    <w:rsid w:val="00907323"/>
    <w:rsid w:val="00907568"/>
    <w:rsid w:val="0092313A"/>
    <w:rsid w:val="009436A1"/>
    <w:rsid w:val="0094511D"/>
    <w:rsid w:val="009550E1"/>
    <w:rsid w:val="0096649C"/>
    <w:rsid w:val="00967604"/>
    <w:rsid w:val="00983219"/>
    <w:rsid w:val="00983AE5"/>
    <w:rsid w:val="00987173"/>
    <w:rsid w:val="0099044A"/>
    <w:rsid w:val="009907F2"/>
    <w:rsid w:val="00990A44"/>
    <w:rsid w:val="00995430"/>
    <w:rsid w:val="0099654A"/>
    <w:rsid w:val="009A0281"/>
    <w:rsid w:val="009A4570"/>
    <w:rsid w:val="009A75D4"/>
    <w:rsid w:val="009B4995"/>
    <w:rsid w:val="009C09F8"/>
    <w:rsid w:val="009C2EEC"/>
    <w:rsid w:val="009C5A37"/>
    <w:rsid w:val="009D04F7"/>
    <w:rsid w:val="009F0918"/>
    <w:rsid w:val="009F2183"/>
    <w:rsid w:val="00A11B29"/>
    <w:rsid w:val="00A17126"/>
    <w:rsid w:val="00A324F7"/>
    <w:rsid w:val="00A33578"/>
    <w:rsid w:val="00A368BD"/>
    <w:rsid w:val="00A467C6"/>
    <w:rsid w:val="00A47D64"/>
    <w:rsid w:val="00A50D6F"/>
    <w:rsid w:val="00A64EB6"/>
    <w:rsid w:val="00A67077"/>
    <w:rsid w:val="00A67921"/>
    <w:rsid w:val="00A717FF"/>
    <w:rsid w:val="00A803E7"/>
    <w:rsid w:val="00A817BF"/>
    <w:rsid w:val="00A8206B"/>
    <w:rsid w:val="00A82F73"/>
    <w:rsid w:val="00A8329E"/>
    <w:rsid w:val="00AB544C"/>
    <w:rsid w:val="00AD2700"/>
    <w:rsid w:val="00AD4DAD"/>
    <w:rsid w:val="00AE5CCF"/>
    <w:rsid w:val="00AF235B"/>
    <w:rsid w:val="00AF3E37"/>
    <w:rsid w:val="00AF5756"/>
    <w:rsid w:val="00AF7463"/>
    <w:rsid w:val="00B0390C"/>
    <w:rsid w:val="00B117DC"/>
    <w:rsid w:val="00B13623"/>
    <w:rsid w:val="00B159C7"/>
    <w:rsid w:val="00B20371"/>
    <w:rsid w:val="00B23433"/>
    <w:rsid w:val="00B321B4"/>
    <w:rsid w:val="00B3338E"/>
    <w:rsid w:val="00B37C1B"/>
    <w:rsid w:val="00B40F00"/>
    <w:rsid w:val="00B64DF1"/>
    <w:rsid w:val="00B7247A"/>
    <w:rsid w:val="00B755A2"/>
    <w:rsid w:val="00B82008"/>
    <w:rsid w:val="00BA1588"/>
    <w:rsid w:val="00BA350D"/>
    <w:rsid w:val="00BA376F"/>
    <w:rsid w:val="00BA7FF9"/>
    <w:rsid w:val="00BB24AB"/>
    <w:rsid w:val="00BB4153"/>
    <w:rsid w:val="00BB7108"/>
    <w:rsid w:val="00BC2624"/>
    <w:rsid w:val="00BC2B6F"/>
    <w:rsid w:val="00BC6A0F"/>
    <w:rsid w:val="00BC748E"/>
    <w:rsid w:val="00C10BC9"/>
    <w:rsid w:val="00C23360"/>
    <w:rsid w:val="00C23CA0"/>
    <w:rsid w:val="00C3480C"/>
    <w:rsid w:val="00C5165D"/>
    <w:rsid w:val="00C75A9A"/>
    <w:rsid w:val="00C76F8F"/>
    <w:rsid w:val="00C81EC0"/>
    <w:rsid w:val="00C8609D"/>
    <w:rsid w:val="00C86637"/>
    <w:rsid w:val="00C9084D"/>
    <w:rsid w:val="00C96CBE"/>
    <w:rsid w:val="00CB0129"/>
    <w:rsid w:val="00CB37A0"/>
    <w:rsid w:val="00CB5C87"/>
    <w:rsid w:val="00CB6839"/>
    <w:rsid w:val="00CC11E5"/>
    <w:rsid w:val="00CC3FAC"/>
    <w:rsid w:val="00CC7199"/>
    <w:rsid w:val="00CC7459"/>
    <w:rsid w:val="00CE12F2"/>
    <w:rsid w:val="00CE63D3"/>
    <w:rsid w:val="00CF0BF6"/>
    <w:rsid w:val="00CF2D4C"/>
    <w:rsid w:val="00CF5399"/>
    <w:rsid w:val="00D06601"/>
    <w:rsid w:val="00D1118B"/>
    <w:rsid w:val="00D22F2F"/>
    <w:rsid w:val="00D309C7"/>
    <w:rsid w:val="00D33657"/>
    <w:rsid w:val="00D5545A"/>
    <w:rsid w:val="00D57CB0"/>
    <w:rsid w:val="00D776E9"/>
    <w:rsid w:val="00D81C99"/>
    <w:rsid w:val="00D86F6C"/>
    <w:rsid w:val="00D9030C"/>
    <w:rsid w:val="00D96236"/>
    <w:rsid w:val="00DB5E86"/>
    <w:rsid w:val="00DC20DC"/>
    <w:rsid w:val="00DC40A6"/>
    <w:rsid w:val="00DC41AC"/>
    <w:rsid w:val="00DC60B8"/>
    <w:rsid w:val="00DE522E"/>
    <w:rsid w:val="00DE5381"/>
    <w:rsid w:val="00DF18F8"/>
    <w:rsid w:val="00DF2FDD"/>
    <w:rsid w:val="00E1090F"/>
    <w:rsid w:val="00E10BE7"/>
    <w:rsid w:val="00E23D81"/>
    <w:rsid w:val="00E379CF"/>
    <w:rsid w:val="00E41ED3"/>
    <w:rsid w:val="00E548F8"/>
    <w:rsid w:val="00E563A3"/>
    <w:rsid w:val="00E66781"/>
    <w:rsid w:val="00E72826"/>
    <w:rsid w:val="00E8627C"/>
    <w:rsid w:val="00E93D46"/>
    <w:rsid w:val="00E9428B"/>
    <w:rsid w:val="00E9717B"/>
    <w:rsid w:val="00EC0542"/>
    <w:rsid w:val="00EC7B5E"/>
    <w:rsid w:val="00ED62AF"/>
    <w:rsid w:val="00EF5142"/>
    <w:rsid w:val="00F02631"/>
    <w:rsid w:val="00F0505F"/>
    <w:rsid w:val="00F11BF9"/>
    <w:rsid w:val="00F12E88"/>
    <w:rsid w:val="00F174A0"/>
    <w:rsid w:val="00F237C5"/>
    <w:rsid w:val="00F33ED3"/>
    <w:rsid w:val="00F354FD"/>
    <w:rsid w:val="00F449DF"/>
    <w:rsid w:val="00F474E5"/>
    <w:rsid w:val="00F5120C"/>
    <w:rsid w:val="00F5320C"/>
    <w:rsid w:val="00F56D92"/>
    <w:rsid w:val="00F73F75"/>
    <w:rsid w:val="00F750CE"/>
    <w:rsid w:val="00F833F2"/>
    <w:rsid w:val="00F8632A"/>
    <w:rsid w:val="00F9446C"/>
    <w:rsid w:val="00F97662"/>
    <w:rsid w:val="00FC1441"/>
    <w:rsid w:val="00FE706A"/>
    <w:rsid w:val="00FF2106"/>
    <w:rsid w:val="00FF26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9EE4D5"/>
  <w15:docId w15:val="{D6D33D86-51F4-4677-8570-E02456785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2BE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42BED"/>
    <w:pPr>
      <w:tabs>
        <w:tab w:val="center" w:pos="4513"/>
        <w:tab w:val="right" w:pos="9026"/>
      </w:tabs>
      <w:snapToGrid w:val="0"/>
    </w:pPr>
  </w:style>
  <w:style w:type="character" w:customStyle="1" w:styleId="Char">
    <w:name w:val="머리글 Char"/>
    <w:basedOn w:val="a0"/>
    <w:rsid w:val="00442BED"/>
    <w:rPr>
      <w:kern w:val="2"/>
      <w:sz w:val="24"/>
      <w:szCs w:val="24"/>
      <w:lang w:eastAsia="zh-TW"/>
    </w:rPr>
  </w:style>
  <w:style w:type="paragraph" w:styleId="a4">
    <w:name w:val="footer"/>
    <w:basedOn w:val="a"/>
    <w:link w:val="a5"/>
    <w:uiPriority w:val="99"/>
    <w:rsid w:val="00442BED"/>
    <w:pPr>
      <w:tabs>
        <w:tab w:val="center" w:pos="4513"/>
        <w:tab w:val="right" w:pos="9026"/>
      </w:tabs>
      <w:snapToGrid w:val="0"/>
    </w:pPr>
  </w:style>
  <w:style w:type="character" w:customStyle="1" w:styleId="Char0">
    <w:name w:val="바닥글 Char"/>
    <w:basedOn w:val="a0"/>
    <w:rsid w:val="00442BED"/>
    <w:rPr>
      <w:kern w:val="2"/>
      <w:sz w:val="24"/>
      <w:szCs w:val="24"/>
      <w:lang w:eastAsia="zh-TW"/>
    </w:rPr>
  </w:style>
  <w:style w:type="paragraph" w:styleId="a6">
    <w:name w:val="Balloon Text"/>
    <w:basedOn w:val="a"/>
    <w:semiHidden/>
    <w:rsid w:val="00135200"/>
    <w:rPr>
      <w:rFonts w:ascii="Arial" w:hAnsi="Arial"/>
      <w:sz w:val="18"/>
      <w:szCs w:val="18"/>
    </w:rPr>
  </w:style>
  <w:style w:type="character" w:styleId="a7">
    <w:name w:val="Hyperlink"/>
    <w:basedOn w:val="a0"/>
    <w:rsid w:val="00317EEE"/>
    <w:rPr>
      <w:color w:val="0000FF"/>
      <w:u w:val="single"/>
    </w:rPr>
  </w:style>
  <w:style w:type="paragraph" w:styleId="a8">
    <w:name w:val="List Paragraph"/>
    <w:basedOn w:val="a"/>
    <w:uiPriority w:val="34"/>
    <w:qFormat/>
    <w:rsid w:val="004E6DCF"/>
    <w:pPr>
      <w:ind w:leftChars="200" w:left="480"/>
    </w:pPr>
    <w:rPr>
      <w:rFonts w:ascii="Calibri" w:hAnsi="Calibri"/>
      <w:szCs w:val="22"/>
    </w:rPr>
  </w:style>
  <w:style w:type="character" w:customStyle="1" w:styleId="a5">
    <w:name w:val="頁尾 字元"/>
    <w:basedOn w:val="a0"/>
    <w:link w:val="a4"/>
    <w:uiPriority w:val="99"/>
    <w:rsid w:val="006976F9"/>
    <w:rPr>
      <w:kern w:val="2"/>
      <w:sz w:val="24"/>
      <w:szCs w:val="24"/>
    </w:rPr>
  </w:style>
  <w:style w:type="character" w:customStyle="1" w:styleId="watch-title">
    <w:name w:val="watch-title"/>
    <w:basedOn w:val="a0"/>
    <w:rsid w:val="0092313A"/>
  </w:style>
  <w:style w:type="character" w:customStyle="1" w:styleId="apple-converted-space">
    <w:name w:val="apple-converted-space"/>
    <w:rsid w:val="00315F06"/>
  </w:style>
  <w:style w:type="paragraph" w:styleId="Web">
    <w:name w:val="Normal (Web)"/>
    <w:basedOn w:val="a"/>
    <w:uiPriority w:val="99"/>
    <w:unhideWhenUsed/>
    <w:rsid w:val="003B5CE9"/>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0538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2F2D88-7023-47C4-AD5F-3928C9878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9</Pages>
  <Words>873</Words>
  <Characters>4977</Characters>
  <Application>Microsoft Office Word</Application>
  <DocSecurity>0</DocSecurity>
  <Lines>41</Lines>
  <Paragraphs>11</Paragraphs>
  <ScaleCrop>false</ScaleCrop>
  <Company>HOME</Company>
  <LinksUpToDate>false</LinksUpToDate>
  <CharactersWithSpaces>5839</CharactersWithSpaces>
  <SharedDoc>false</SharedDoc>
  <HLinks>
    <vt:vector size="48" baseType="variant">
      <vt:variant>
        <vt:i4>7143536</vt:i4>
      </vt:variant>
      <vt:variant>
        <vt:i4>21</vt:i4>
      </vt:variant>
      <vt:variant>
        <vt:i4>0</vt:i4>
      </vt:variant>
      <vt:variant>
        <vt:i4>5</vt:i4>
      </vt:variant>
      <vt:variant>
        <vt:lpwstr>http://www.flamingohotel.co.kr/</vt:lpwstr>
      </vt:variant>
      <vt:variant>
        <vt:lpwstr/>
      </vt:variant>
      <vt:variant>
        <vt:i4>8192106</vt:i4>
      </vt:variant>
      <vt:variant>
        <vt:i4>18</vt:i4>
      </vt:variant>
      <vt:variant>
        <vt:i4>0</vt:i4>
      </vt:variant>
      <vt:variant>
        <vt:i4>5</vt:i4>
      </vt:variant>
      <vt:variant>
        <vt:lpwstr>http://www.songjunghotel.co.kr/</vt:lpwstr>
      </vt:variant>
      <vt:variant>
        <vt:lpwstr/>
      </vt:variant>
      <vt:variant>
        <vt:i4>4456477</vt:i4>
      </vt:variant>
      <vt:variant>
        <vt:i4>15</vt:i4>
      </vt:variant>
      <vt:variant>
        <vt:i4>0</vt:i4>
      </vt:variant>
      <vt:variant>
        <vt:i4>5</vt:i4>
      </vt:variant>
      <vt:variant>
        <vt:lpwstr>http://www.hotelyaja.com/main/source/main.php</vt:lpwstr>
      </vt:variant>
      <vt:variant>
        <vt:lpwstr/>
      </vt:variant>
      <vt:variant>
        <vt:i4>4325447</vt:i4>
      </vt:variant>
      <vt:variant>
        <vt:i4>12</vt:i4>
      </vt:variant>
      <vt:variant>
        <vt:i4>0</vt:i4>
      </vt:variant>
      <vt:variant>
        <vt:i4>5</vt:i4>
      </vt:variant>
      <vt:variant>
        <vt:lpwstr>http://presshotel.co.kr/</vt:lpwstr>
      </vt:variant>
      <vt:variant>
        <vt:lpwstr/>
      </vt:variant>
      <vt:variant>
        <vt:i4>7143536</vt:i4>
      </vt:variant>
      <vt:variant>
        <vt:i4>9</vt:i4>
      </vt:variant>
      <vt:variant>
        <vt:i4>0</vt:i4>
      </vt:variant>
      <vt:variant>
        <vt:i4>5</vt:i4>
      </vt:variant>
      <vt:variant>
        <vt:lpwstr>http://www.flamingohotel.co.kr/</vt:lpwstr>
      </vt:variant>
      <vt:variant>
        <vt:lpwstr/>
      </vt:variant>
      <vt:variant>
        <vt:i4>8192106</vt:i4>
      </vt:variant>
      <vt:variant>
        <vt:i4>6</vt:i4>
      </vt:variant>
      <vt:variant>
        <vt:i4>0</vt:i4>
      </vt:variant>
      <vt:variant>
        <vt:i4>5</vt:i4>
      </vt:variant>
      <vt:variant>
        <vt:lpwstr>http://www.songjunghotel.co.kr/</vt:lpwstr>
      </vt:variant>
      <vt:variant>
        <vt:lpwstr/>
      </vt:variant>
      <vt:variant>
        <vt:i4>4456477</vt:i4>
      </vt:variant>
      <vt:variant>
        <vt:i4>3</vt:i4>
      </vt:variant>
      <vt:variant>
        <vt:i4>0</vt:i4>
      </vt:variant>
      <vt:variant>
        <vt:i4>5</vt:i4>
      </vt:variant>
      <vt:variant>
        <vt:lpwstr>http://www.hotelyaja.com/main/source/main.php</vt:lpwstr>
      </vt:variant>
      <vt:variant>
        <vt:lpwstr/>
      </vt:variant>
      <vt:variant>
        <vt:i4>4325447</vt:i4>
      </vt:variant>
      <vt:variant>
        <vt:i4>0</vt:i4>
      </vt:variant>
      <vt:variant>
        <vt:i4>0</vt:i4>
      </vt:variant>
      <vt:variant>
        <vt:i4>5</vt:i4>
      </vt:variant>
      <vt:variant>
        <vt:lpwstr>http://presshotel.co.kr/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dc:creator>
  <cp:lastModifiedBy>user</cp:lastModifiedBy>
  <cp:revision>6</cp:revision>
  <cp:lastPrinted>2024-02-15T07:40:00Z</cp:lastPrinted>
  <dcterms:created xsi:type="dcterms:W3CDTF">2024-02-02T09:38:00Z</dcterms:created>
  <dcterms:modified xsi:type="dcterms:W3CDTF">2024-02-15T07:40:00Z</dcterms:modified>
</cp:coreProperties>
</file>