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E716F7" w:rsidRPr="00E716F7" w14:paraId="27B84C57" w14:textId="77777777" w:rsidTr="0090529A">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3DA0628" w14:textId="77777777" w:rsidR="00E716F7" w:rsidRPr="0090529A" w:rsidRDefault="00E716F7" w:rsidP="00E716F7">
            <w:pPr>
              <w:widowControl/>
              <w:jc w:val="center"/>
              <w:rPr>
                <w:rFonts w:ascii="Times New Roman" w:eastAsia="新細明體" w:hAnsi="Times New Roman" w:cs="Times New Roman"/>
                <w:b/>
                <w:bCs/>
                <w:color w:val="000000"/>
                <w:kern w:val="0"/>
                <w:sz w:val="48"/>
                <w:szCs w:val="48"/>
              </w:rPr>
            </w:pPr>
            <w:r w:rsidRPr="0090529A">
              <w:rPr>
                <w:rFonts w:ascii="Times New Roman" w:eastAsia="新細明體" w:hAnsi="Times New Roman" w:cs="Times New Roman"/>
                <w:b/>
                <w:bCs/>
                <w:color w:val="000000"/>
                <w:kern w:val="0"/>
                <w:sz w:val="48"/>
                <w:szCs w:val="48"/>
              </w:rPr>
              <w:t>星宇立山雪壁．三方五湖５日</w:t>
            </w:r>
          </w:p>
          <w:p w14:paraId="6E8CB994" w14:textId="2466A2D9" w:rsidR="0090529A" w:rsidRPr="0090529A" w:rsidRDefault="0090529A" w:rsidP="00E716F7">
            <w:pPr>
              <w:widowControl/>
              <w:jc w:val="center"/>
              <w:rPr>
                <w:rFonts w:ascii="Times New Roman" w:eastAsia="新細明體" w:hAnsi="Times New Roman" w:cs="Times New Roman"/>
                <w:b/>
                <w:bCs/>
                <w:color w:val="000000"/>
                <w:kern w:val="0"/>
                <w:sz w:val="36"/>
                <w:szCs w:val="36"/>
              </w:rPr>
            </w:pPr>
            <w:r w:rsidRPr="0090529A">
              <w:rPr>
                <w:rFonts w:ascii="Times New Roman" w:eastAsia="新細明體" w:hAnsi="Times New Roman" w:cs="Times New Roman" w:hint="eastAsia"/>
                <w:b/>
                <w:bCs/>
                <w:color w:val="000000"/>
                <w:kern w:val="0"/>
                <w:sz w:val="36"/>
                <w:szCs w:val="36"/>
              </w:rPr>
              <w:t>國寶彥根城、米其林三星兼六園、合掌村、溫泉螃蟹吃到飽</w:t>
            </w:r>
          </w:p>
        </w:tc>
      </w:tr>
      <w:tr w:rsidR="00E716F7" w:rsidRPr="00762FA9" w14:paraId="072CCDCA" w14:textId="77777777" w:rsidTr="0090529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E716F7" w:rsidRPr="00762FA9" w14:paraId="534BDF61" w14:textId="77777777">
              <w:trPr>
                <w:tblCellSpacing w:w="22" w:type="dxa"/>
                <w:jc w:val="center"/>
              </w:trPr>
              <w:tc>
                <w:tcPr>
                  <w:tcW w:w="0" w:type="auto"/>
                  <w:gridSpan w:val="2"/>
                  <w:vAlign w:val="center"/>
                  <w:hideMark/>
                </w:tcPr>
                <w:p w14:paraId="30F8C936" w14:textId="60685DD0" w:rsidR="00E716F7" w:rsidRPr="00762FA9" w:rsidRDefault="00E716F7" w:rsidP="00762FA9">
                  <w:pPr>
                    <w:widowControl/>
                    <w:spacing w:line="0" w:lineRule="atLeast"/>
                    <w:rPr>
                      <w:rFonts w:ascii="微軟正黑體" w:eastAsia="微軟正黑體" w:hAnsi="微軟正黑體" w:cs="新細明體"/>
                      <w:b/>
                      <w:bCs/>
                      <w:color w:val="000000"/>
                      <w:kern w:val="0"/>
                      <w:sz w:val="30"/>
                      <w:szCs w:val="30"/>
                    </w:rPr>
                  </w:pPr>
                  <w:r w:rsidRPr="00762FA9">
                    <w:rPr>
                      <w:rFonts w:ascii="微軟正黑體" w:eastAsia="微軟正黑體" w:hAnsi="微軟正黑體" w:cs="新細明體"/>
                      <w:b/>
                      <w:bCs/>
                      <w:color w:val="CC3366"/>
                      <w:kern w:val="0"/>
                      <w:sz w:val="30"/>
                      <w:szCs w:val="30"/>
                    </w:rPr>
                    <w:t>★</w:t>
                  </w:r>
                  <w:r w:rsidRPr="00762FA9">
                    <w:rPr>
                      <w:rFonts w:ascii="微軟正黑體" w:eastAsia="微軟正黑體" w:hAnsi="微軟正黑體" w:cs="新細明體"/>
                      <w:b/>
                      <w:bCs/>
                      <w:color w:val="000000"/>
                      <w:kern w:val="0"/>
                      <w:sz w:val="30"/>
                      <w:szCs w:val="30"/>
                    </w:rPr>
                    <w:t> 特別安排：</w:t>
                  </w:r>
                  <w:r w:rsidRPr="00762FA9">
                    <w:rPr>
                      <w:rFonts w:ascii="微軟正黑體" w:eastAsia="微軟正黑體" w:hAnsi="微軟正黑體" w:cs="新細明體"/>
                      <w:noProof/>
                      <w:color w:val="000000"/>
                      <w:kern w:val="0"/>
                      <w:szCs w:val="24"/>
                    </w:rPr>
                    <w:drawing>
                      <wp:inline distT="0" distB="0" distL="0" distR="0" wp14:anchorId="1EE3E808" wp14:editId="4DBE8523">
                        <wp:extent cx="6645910" cy="4463415"/>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45910" cy="4463415"/>
                                </a:xfrm>
                                <a:prstGeom prst="rect">
                                  <a:avLst/>
                                </a:prstGeom>
                                <a:noFill/>
                                <a:ln>
                                  <a:noFill/>
                                </a:ln>
                              </pic:spPr>
                            </pic:pic>
                          </a:graphicData>
                        </a:graphic>
                      </wp:inline>
                    </w:drawing>
                  </w:r>
                </w:p>
              </w:tc>
            </w:tr>
            <w:tr w:rsidR="00E716F7" w:rsidRPr="00762FA9" w14:paraId="527381B6" w14:textId="77777777">
              <w:trPr>
                <w:tblCellSpacing w:w="22" w:type="dxa"/>
                <w:jc w:val="center"/>
              </w:trPr>
              <w:tc>
                <w:tcPr>
                  <w:tcW w:w="0" w:type="auto"/>
                  <w:gridSpan w:val="2"/>
                  <w:vAlign w:val="center"/>
                  <w:hideMark/>
                </w:tcPr>
                <w:p w14:paraId="20C57703" w14:textId="12B9E0B3" w:rsidR="00E716F7" w:rsidRPr="00762FA9" w:rsidRDefault="00E716F7" w:rsidP="00762FA9">
                  <w:pPr>
                    <w:widowControl/>
                    <w:spacing w:line="0" w:lineRule="atLeast"/>
                    <w:rPr>
                      <w:rFonts w:ascii="微軟正黑體" w:eastAsia="微軟正黑體" w:hAnsi="微軟正黑體" w:cs="新細明體"/>
                      <w:color w:val="000000"/>
                      <w:kern w:val="0"/>
                      <w:szCs w:val="24"/>
                    </w:rPr>
                  </w:pPr>
                  <w:r w:rsidRPr="00762FA9">
                    <w:rPr>
                      <w:rFonts w:ascii="微軟正黑體" w:eastAsia="微軟正黑體" w:hAnsi="微軟正黑體" w:cs="新細明體"/>
                      <w:noProof/>
                      <w:color w:val="000000"/>
                      <w:kern w:val="0"/>
                      <w:szCs w:val="24"/>
                    </w:rPr>
                    <w:lastRenderedPageBreak/>
                    <w:drawing>
                      <wp:inline distT="0" distB="0" distL="0" distR="0" wp14:anchorId="5B92FBC4" wp14:editId="35C917DB">
                        <wp:extent cx="6524625" cy="96774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24625" cy="9677400"/>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Cs w:val="24"/>
                    </w:rPr>
                    <w:drawing>
                      <wp:inline distT="0" distB="0" distL="0" distR="0" wp14:anchorId="30D17E13" wp14:editId="25EDFB29">
                        <wp:extent cx="6438900" cy="951547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38900" cy="9515475"/>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Cs w:val="24"/>
                    </w:rPr>
                    <w:drawing>
                      <wp:inline distT="0" distB="0" distL="0" distR="0" wp14:anchorId="6FDE59A5" wp14:editId="7F4F72A4">
                        <wp:extent cx="6553200" cy="83343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53200" cy="8334375"/>
                                </a:xfrm>
                                <a:prstGeom prst="rect">
                                  <a:avLst/>
                                </a:prstGeom>
                                <a:noFill/>
                                <a:ln>
                                  <a:noFill/>
                                </a:ln>
                              </pic:spPr>
                            </pic:pic>
                          </a:graphicData>
                        </a:graphic>
                      </wp:inline>
                    </w:drawing>
                  </w:r>
                </w:p>
              </w:tc>
            </w:tr>
            <w:tr w:rsidR="00E716F7" w:rsidRPr="00762FA9" w14:paraId="2DA2A7D1" w14:textId="77777777">
              <w:trPr>
                <w:tblCellSpacing w:w="22" w:type="dxa"/>
                <w:jc w:val="center"/>
              </w:trPr>
              <w:tc>
                <w:tcPr>
                  <w:tcW w:w="0" w:type="auto"/>
                  <w:gridSpan w:val="2"/>
                  <w:vAlign w:val="center"/>
                  <w:hideMark/>
                </w:tcPr>
                <w:p w14:paraId="3443F1DE" w14:textId="77777777" w:rsidR="00E716F7" w:rsidRPr="00762FA9" w:rsidRDefault="00E716F7" w:rsidP="00762FA9">
                  <w:pPr>
                    <w:widowControl/>
                    <w:spacing w:line="0" w:lineRule="atLeast"/>
                    <w:rPr>
                      <w:rFonts w:ascii="微軟正黑體" w:eastAsia="微軟正黑體" w:hAnsi="微軟正黑體" w:cs="新細明體"/>
                      <w:b/>
                      <w:bCs/>
                      <w:color w:val="000000"/>
                      <w:kern w:val="0"/>
                      <w:sz w:val="30"/>
                      <w:szCs w:val="30"/>
                    </w:rPr>
                  </w:pPr>
                  <w:r w:rsidRPr="00762FA9">
                    <w:rPr>
                      <w:rFonts w:ascii="微軟正黑體" w:eastAsia="微軟正黑體" w:hAnsi="微軟正黑體" w:cs="新細明體"/>
                      <w:b/>
                      <w:bCs/>
                      <w:color w:val="CC3366"/>
                      <w:kern w:val="0"/>
                      <w:sz w:val="30"/>
                      <w:szCs w:val="30"/>
                    </w:rPr>
                    <w:t>★</w:t>
                  </w:r>
                  <w:r w:rsidRPr="00762FA9">
                    <w:rPr>
                      <w:rFonts w:ascii="微軟正黑體" w:eastAsia="微軟正黑體" w:hAnsi="微軟正黑體" w:cs="新細明體"/>
                      <w:b/>
                      <w:bCs/>
                      <w:color w:val="000000"/>
                      <w:kern w:val="0"/>
                      <w:sz w:val="30"/>
                      <w:szCs w:val="30"/>
                    </w:rPr>
                    <w:t> 團費說明：</w:t>
                  </w:r>
                </w:p>
              </w:tc>
            </w:tr>
            <w:tr w:rsidR="00E716F7" w:rsidRPr="00762FA9" w14:paraId="62BFE31B" w14:textId="77777777">
              <w:trPr>
                <w:tblCellSpacing w:w="22" w:type="dxa"/>
                <w:jc w:val="center"/>
              </w:trPr>
              <w:tc>
                <w:tcPr>
                  <w:tcW w:w="800" w:type="pct"/>
                  <w:hideMark/>
                </w:tcPr>
                <w:p w14:paraId="540CD26B" w14:textId="77777777" w:rsidR="00E716F7" w:rsidRPr="00762FA9" w:rsidRDefault="00E716F7" w:rsidP="00762FA9">
                  <w:pPr>
                    <w:widowControl/>
                    <w:spacing w:line="0" w:lineRule="atLeast"/>
                    <w:jc w:val="right"/>
                    <w:rPr>
                      <w:rFonts w:ascii="微軟正黑體" w:eastAsia="微軟正黑體" w:hAnsi="微軟正黑體" w:cs="新細明體"/>
                      <w:color w:val="000000"/>
                      <w:kern w:val="0"/>
                      <w:szCs w:val="24"/>
                    </w:rPr>
                  </w:pPr>
                  <w:r w:rsidRPr="00762FA9">
                    <w:rPr>
                      <w:rFonts w:ascii="微軟正黑體" w:eastAsia="微軟正黑體" w:hAnsi="微軟正黑體" w:cs="新細明體"/>
                      <w:color w:val="000000"/>
                      <w:kern w:val="0"/>
                      <w:szCs w:val="24"/>
                    </w:rPr>
                    <w:t>團費包含：</w:t>
                  </w:r>
                </w:p>
              </w:tc>
              <w:tc>
                <w:tcPr>
                  <w:tcW w:w="4200" w:type="pct"/>
                  <w:vAlign w:val="center"/>
                  <w:hideMark/>
                </w:tcPr>
                <w:p w14:paraId="0AF13661" w14:textId="77777777" w:rsidR="00E716F7" w:rsidRPr="00762FA9" w:rsidRDefault="00E716F7" w:rsidP="00762FA9">
                  <w:pPr>
                    <w:widowControl/>
                    <w:spacing w:line="0" w:lineRule="atLeast"/>
                    <w:rPr>
                      <w:rFonts w:ascii="微軟正黑體" w:eastAsia="微軟正黑體" w:hAnsi="微軟正黑體" w:cs="新細明體"/>
                      <w:color w:val="000000"/>
                      <w:kern w:val="0"/>
                      <w:szCs w:val="24"/>
                    </w:rPr>
                  </w:pPr>
                  <w:r w:rsidRPr="00762FA9">
                    <w:rPr>
                      <w:rFonts w:ascii="微軟正黑體" w:eastAsia="微軟正黑體" w:hAnsi="微軟正黑體" w:cs="新細明體"/>
                      <w:color w:val="000000"/>
                      <w:kern w:val="0"/>
                      <w:szCs w:val="24"/>
                    </w:rPr>
                    <w:t>返經濟艙機票、旅責險和行程所列包項目</w:t>
                  </w:r>
                </w:p>
              </w:tc>
            </w:tr>
            <w:tr w:rsidR="00E716F7" w:rsidRPr="00762FA9" w14:paraId="71038FF5" w14:textId="77777777">
              <w:trPr>
                <w:tblCellSpacing w:w="22" w:type="dxa"/>
                <w:jc w:val="center"/>
              </w:trPr>
              <w:tc>
                <w:tcPr>
                  <w:tcW w:w="800" w:type="pct"/>
                  <w:hideMark/>
                </w:tcPr>
                <w:p w14:paraId="767861AA" w14:textId="77777777" w:rsidR="00E716F7" w:rsidRPr="00762FA9" w:rsidRDefault="00E716F7" w:rsidP="00762FA9">
                  <w:pPr>
                    <w:widowControl/>
                    <w:spacing w:line="0" w:lineRule="atLeast"/>
                    <w:jc w:val="right"/>
                    <w:rPr>
                      <w:rFonts w:ascii="微軟正黑體" w:eastAsia="微軟正黑體" w:hAnsi="微軟正黑體" w:cs="新細明體"/>
                      <w:color w:val="000000"/>
                      <w:kern w:val="0"/>
                      <w:szCs w:val="24"/>
                    </w:rPr>
                  </w:pPr>
                  <w:r w:rsidRPr="00762FA9">
                    <w:rPr>
                      <w:rFonts w:ascii="微軟正黑體" w:eastAsia="微軟正黑體" w:hAnsi="微軟正黑體" w:cs="新細明體"/>
                      <w:color w:val="000000"/>
                      <w:kern w:val="0"/>
                      <w:szCs w:val="24"/>
                    </w:rPr>
                    <w:t>團費不含：</w:t>
                  </w:r>
                </w:p>
              </w:tc>
              <w:tc>
                <w:tcPr>
                  <w:tcW w:w="4200" w:type="pct"/>
                  <w:vAlign w:val="center"/>
                  <w:hideMark/>
                </w:tcPr>
                <w:p w14:paraId="0347B551" w14:textId="74360C4D" w:rsidR="00B447A1" w:rsidRPr="00762FA9" w:rsidRDefault="00E716F7" w:rsidP="00762FA9">
                  <w:pPr>
                    <w:widowControl/>
                    <w:spacing w:line="0" w:lineRule="atLeast"/>
                    <w:rPr>
                      <w:rFonts w:ascii="微軟正黑體" w:eastAsia="微軟正黑體" w:hAnsi="微軟正黑體" w:cs="新細明體"/>
                      <w:color w:val="000000"/>
                      <w:kern w:val="0"/>
                      <w:szCs w:val="24"/>
                    </w:rPr>
                  </w:pPr>
                  <w:r w:rsidRPr="00762FA9">
                    <w:rPr>
                      <w:rFonts w:ascii="微軟正黑體" w:eastAsia="微軟正黑體" w:hAnsi="微軟正黑體" w:cs="新細明體"/>
                      <w:color w:val="000000"/>
                      <w:kern w:val="0"/>
                      <w:szCs w:val="24"/>
                    </w:rPr>
                    <w:t>詳細請見注意事項【費用不包含說明】</w:t>
                  </w:r>
                </w:p>
              </w:tc>
            </w:tr>
          </w:tbl>
          <w:p w14:paraId="30B6984D" w14:textId="77777777" w:rsidR="00E716F7" w:rsidRPr="00762FA9" w:rsidRDefault="00E716F7" w:rsidP="00762FA9">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67FD9AE9" w14:textId="77777777" w:rsidR="00E716F7" w:rsidRPr="00762FA9" w:rsidRDefault="00E716F7" w:rsidP="00762FA9">
            <w:pPr>
              <w:widowControl/>
              <w:spacing w:line="0" w:lineRule="atLeast"/>
              <w:rPr>
                <w:rFonts w:ascii="微軟正黑體" w:eastAsia="微軟正黑體" w:hAnsi="微軟正黑體" w:cs="Times New Roman"/>
                <w:kern w:val="0"/>
                <w:sz w:val="20"/>
                <w:szCs w:val="20"/>
              </w:rPr>
            </w:pPr>
          </w:p>
        </w:tc>
      </w:tr>
      <w:tr w:rsidR="00E716F7" w:rsidRPr="00762FA9" w14:paraId="33086C40" w14:textId="77777777" w:rsidTr="0090529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119915" w14:textId="77777777" w:rsidR="00B447A1" w:rsidRPr="00762FA9" w:rsidRDefault="00B447A1" w:rsidP="00762FA9">
            <w:pPr>
              <w:widowControl/>
              <w:spacing w:line="0" w:lineRule="atLeast"/>
              <w:rPr>
                <w:rFonts w:ascii="微軟正黑體" w:eastAsia="微軟正黑體" w:hAnsi="微軟正黑體" w:cs="新細明體"/>
                <w:kern w:val="0"/>
                <w:sz w:val="22"/>
              </w:rPr>
            </w:pPr>
          </w:p>
          <w:p w14:paraId="5CDF7C7F" w14:textId="5882ECB1" w:rsidR="00E716F7" w:rsidRPr="00762FA9" w:rsidRDefault="00E716F7" w:rsidP="00762FA9">
            <w:pPr>
              <w:widowControl/>
              <w:spacing w:line="0" w:lineRule="atLeast"/>
              <w:jc w:val="center"/>
              <w:rPr>
                <w:rFonts w:ascii="微軟正黑體" w:eastAsia="微軟正黑體" w:hAnsi="微軟正黑體" w:cs="Times New Roman"/>
                <w:kern w:val="0"/>
                <w:sz w:val="22"/>
              </w:rPr>
            </w:pPr>
            <w:r w:rsidRPr="00762FA9">
              <w:rPr>
                <w:rFonts w:ascii="微軟正黑體" w:eastAsia="微軟正黑體" w:hAnsi="微軟正黑體" w:cs="Times New Roman"/>
                <w:noProof/>
                <w:kern w:val="0"/>
                <w:sz w:val="22"/>
              </w:rPr>
              <w:drawing>
                <wp:inline distT="0" distB="0" distL="0" distR="0" wp14:anchorId="4021F85E" wp14:editId="32D3B83B">
                  <wp:extent cx="8286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E716F7" w:rsidRPr="00762FA9" w14:paraId="5AE1E425"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4"/>
                    <w:gridCol w:w="1561"/>
                    <w:gridCol w:w="1561"/>
                    <w:gridCol w:w="2395"/>
                    <w:gridCol w:w="1561"/>
                    <w:gridCol w:w="1561"/>
                  </w:tblGrid>
                  <w:tr w:rsidR="00E716F7" w:rsidRPr="00762FA9" w14:paraId="3919538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4B8043C"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2871B16" w14:textId="3654CBB1"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426D1B1" w14:textId="7F4691D9"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0473DB4"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8170A64"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6F67CAB"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航班編號</w:t>
                        </w:r>
                      </w:p>
                    </w:tc>
                  </w:tr>
                  <w:tr w:rsidR="00E716F7" w:rsidRPr="00762FA9" w14:paraId="76297B5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BA67714"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C32F89B" w14:textId="6E171300"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09:20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A7830F2" w14:textId="51563674"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12:50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FFA7733"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TPE/KIX</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BBBDB7"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B69D553"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JX822</w:t>
                        </w:r>
                      </w:p>
                    </w:tc>
                  </w:tr>
                  <w:tr w:rsidR="00E716F7" w:rsidRPr="00762FA9" w14:paraId="3098E11C"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06D7633"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25C41FD" w14:textId="0640CEB4"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12:20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85C8158" w14:textId="4169A23B"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14:35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FDADF50"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KIX/TPE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AB5F1CE"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10A3B7B" w14:textId="77777777" w:rsidR="00E716F7" w:rsidRPr="00762FA9" w:rsidRDefault="00E716F7" w:rsidP="00762FA9">
                        <w:pPr>
                          <w:widowControl/>
                          <w:spacing w:line="0" w:lineRule="atLeast"/>
                          <w:jc w:val="center"/>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JX821</w:t>
                        </w:r>
                      </w:p>
                    </w:tc>
                  </w:tr>
                </w:tbl>
                <w:p w14:paraId="7400B9B9" w14:textId="77777777" w:rsidR="00E716F7" w:rsidRPr="00762FA9" w:rsidRDefault="00E716F7" w:rsidP="00762FA9">
                  <w:pPr>
                    <w:widowControl/>
                    <w:spacing w:line="0" w:lineRule="atLeast"/>
                    <w:rPr>
                      <w:rFonts w:ascii="微軟正黑體" w:eastAsia="微軟正黑體" w:hAnsi="微軟正黑體" w:cs="新細明體"/>
                      <w:kern w:val="0"/>
                      <w:sz w:val="22"/>
                    </w:rPr>
                  </w:pPr>
                </w:p>
              </w:tc>
            </w:tr>
            <w:tr w:rsidR="00762FA9" w:rsidRPr="00762FA9" w14:paraId="60093644" w14:textId="77777777" w:rsidTr="00762FA9">
              <w:tblPrEx>
                <w:tblCellMar>
                  <w:top w:w="0" w:type="dxa"/>
                  <w:left w:w="0" w:type="dxa"/>
                  <w:bottom w:w="0" w:type="dxa"/>
                  <w:right w:w="0" w:type="dxa"/>
                </w:tblCellMar>
              </w:tblPrEx>
              <w:trPr>
                <w:trHeight w:val="300"/>
                <w:tblCellSpacing w:w="22" w:type="dxa"/>
                <w:jc w:val="center"/>
              </w:trPr>
              <w:tc>
                <w:tcPr>
                  <w:tcW w:w="0" w:type="auto"/>
                  <w:vAlign w:val="center"/>
                </w:tcPr>
                <w:p w14:paraId="5EDD04AC" w14:textId="5C73B6B4" w:rsidR="00762FA9" w:rsidRPr="00762FA9" w:rsidRDefault="00762FA9" w:rsidP="00762FA9">
                  <w:pPr>
                    <w:widowControl/>
                    <w:spacing w:line="0" w:lineRule="atLeast"/>
                    <w:jc w:val="center"/>
                    <w:rPr>
                      <w:rFonts w:ascii="微軟正黑體" w:eastAsia="微軟正黑體" w:hAnsi="微軟正黑體" w:cs="Segoe UI Symbol"/>
                      <w:b/>
                      <w:bCs/>
                      <w:color w:val="CC3366"/>
                      <w:kern w:val="0"/>
                      <w:sz w:val="22"/>
                    </w:rPr>
                  </w:pPr>
                  <w:r w:rsidRPr="00762FA9">
                    <w:rPr>
                      <w:rFonts w:ascii="微軟正黑體" w:eastAsia="微軟正黑體" w:hAnsi="微軟正黑體" w:cs="新細明體"/>
                      <w:noProof/>
                      <w:color w:val="000000"/>
                      <w:kern w:val="0"/>
                      <w:sz w:val="22"/>
                    </w:rPr>
                    <w:drawing>
                      <wp:inline distT="0" distB="0" distL="0" distR="0" wp14:anchorId="5E34F5B9" wp14:editId="30C3AE59">
                        <wp:extent cx="790575" cy="190500"/>
                        <wp:effectExtent l="0" t="0" r="9525" b="0"/>
                        <wp:docPr id="823656790" name="圖片 82365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c>
            </w:tr>
            <w:tr w:rsidR="00E716F7" w:rsidRPr="00762FA9" w14:paraId="57511903" w14:textId="77777777">
              <w:tblPrEx>
                <w:tblCellMar>
                  <w:top w:w="0" w:type="dxa"/>
                  <w:left w:w="0" w:type="dxa"/>
                  <w:bottom w:w="0" w:type="dxa"/>
                  <w:right w:w="0" w:type="dxa"/>
                </w:tblCellMar>
              </w:tblPrEx>
              <w:trPr>
                <w:trHeight w:val="300"/>
                <w:tblCellSpacing w:w="22" w:type="dxa"/>
                <w:jc w:val="center"/>
              </w:trPr>
              <w:tc>
                <w:tcPr>
                  <w:tcW w:w="0" w:type="auto"/>
                  <w:vAlign w:val="center"/>
                  <w:hideMark/>
                </w:tcPr>
                <w:p w14:paraId="58D75127" w14:textId="05FF7642" w:rsidR="00E716F7" w:rsidRPr="00762FA9" w:rsidRDefault="00E716F7" w:rsidP="00762FA9">
                  <w:pPr>
                    <w:widowControl/>
                    <w:spacing w:line="0" w:lineRule="atLeast"/>
                    <w:rPr>
                      <w:rFonts w:ascii="微軟正黑體" w:eastAsia="微軟正黑體" w:hAnsi="微軟正黑體" w:cs="新細明體"/>
                      <w:b/>
                      <w:bCs/>
                      <w:color w:val="000000"/>
                      <w:kern w:val="0"/>
                      <w:sz w:val="28"/>
                      <w:szCs w:val="28"/>
                    </w:rPr>
                  </w:pPr>
                  <w:r w:rsidRPr="00762FA9">
                    <w:rPr>
                      <w:rFonts w:ascii="微軟正黑體" w:eastAsia="微軟正黑體" w:hAnsi="微軟正黑體" w:cs="Segoe UI Symbol"/>
                      <w:b/>
                      <w:bCs/>
                      <w:color w:val="CC3366"/>
                      <w:kern w:val="0"/>
                      <w:sz w:val="28"/>
                      <w:szCs w:val="28"/>
                    </w:rPr>
                    <w:t>★</w:t>
                  </w:r>
                  <w:r w:rsidRPr="00762FA9">
                    <w:rPr>
                      <w:rFonts w:ascii="微軟正黑體" w:eastAsia="微軟正黑體" w:hAnsi="微軟正黑體" w:cs="新細明體"/>
                      <w:b/>
                      <w:bCs/>
                      <w:color w:val="CC3366"/>
                      <w:kern w:val="0"/>
                      <w:sz w:val="28"/>
                      <w:szCs w:val="28"/>
                    </w:rPr>
                    <w:t> </w:t>
                  </w:r>
                  <w:r w:rsidRPr="00762FA9">
                    <w:rPr>
                      <w:rFonts w:ascii="微軟正黑體" w:eastAsia="微軟正黑體" w:hAnsi="微軟正黑體" w:cs="新細明體"/>
                      <w:b/>
                      <w:bCs/>
                      <w:color w:val="000000"/>
                      <w:kern w:val="0"/>
                      <w:sz w:val="28"/>
                      <w:szCs w:val="28"/>
                    </w:rPr>
                    <w:t>第 1 天 桃園國際機場／關西空港－日本五大國寶城～琵琶湖八景之一彥根城－日本第一大淡水湖～琵琶湖－風靡日本*超人氣第一名*年輪蛋糕La Collina『Club Harie』－飯店</w:t>
                  </w:r>
                </w:p>
              </w:tc>
            </w:tr>
            <w:tr w:rsidR="00E716F7" w:rsidRPr="00762FA9" w14:paraId="4F09C29E" w14:textId="77777777">
              <w:tblPrEx>
                <w:tblCellMar>
                  <w:top w:w="0" w:type="dxa"/>
                  <w:left w:w="0" w:type="dxa"/>
                  <w:bottom w:w="0" w:type="dxa"/>
                  <w:right w:w="0" w:type="dxa"/>
                </w:tblCellMar>
              </w:tblPrEx>
              <w:trPr>
                <w:tblCellSpacing w:w="22" w:type="dxa"/>
                <w:jc w:val="center"/>
              </w:trPr>
              <w:tc>
                <w:tcPr>
                  <w:tcW w:w="0" w:type="auto"/>
                  <w:vAlign w:val="center"/>
                  <w:hideMark/>
                </w:tcPr>
                <w:p w14:paraId="09C9566C" w14:textId="58616776"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noProof/>
                      <w:color w:val="000000"/>
                      <w:kern w:val="0"/>
                      <w:sz w:val="22"/>
                    </w:rPr>
                    <w:drawing>
                      <wp:inline distT="0" distB="0" distL="0" distR="0" wp14:anchorId="67C0E308" wp14:editId="4E948589">
                        <wp:extent cx="2879725" cy="1981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880000" cy="1981389"/>
                                </a:xfrm>
                                <a:prstGeom prst="rect">
                                  <a:avLst/>
                                </a:prstGeom>
                                <a:ln>
                                  <a:noFill/>
                                </a:ln>
                                <a:extLst>
                                  <a:ext uri="{53640926-AAD7-44D8-BBD7-CCE9431645EC}">
                                    <a14:shadowObscured xmlns:a14="http://schemas.microsoft.com/office/drawing/2010/main"/>
                                  </a:ext>
                                </a:extLst>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2BCAF3EF" wp14:editId="53A7271E">
                        <wp:extent cx="2879090" cy="1981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879817" cy="1981700"/>
                                </a:xfrm>
                                <a:prstGeom prst="rect">
                                  <a:avLst/>
                                </a:prstGeom>
                                <a:noFill/>
                                <a:ln>
                                  <a:noFill/>
                                </a:ln>
                                <a:extLst>
                                  <a:ext uri="{53640926-AAD7-44D8-BBD7-CCE9431645EC}">
                                    <a14:shadowObscured xmlns:a14="http://schemas.microsoft.com/office/drawing/2010/main"/>
                                  </a:ext>
                                </a:extLst>
                              </pic:spPr>
                            </pic:pic>
                          </a:graphicData>
                        </a:graphic>
                      </wp:inline>
                    </w:drawing>
                  </w:r>
                </w:p>
                <w:p w14:paraId="3BA23957" w14:textId="4C7BD86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【彥根城</w:t>
                  </w:r>
                  <w:r w:rsidR="00936D81">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b/>
                      <w:bCs/>
                      <w:color w:val="0000FF"/>
                      <w:kern w:val="0"/>
                      <w:sz w:val="22"/>
                    </w:rPr>
                    <w:t>日本國寶</w:t>
                  </w:r>
                  <w:r w:rsidR="00936D81">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color w:val="000000"/>
                      <w:kern w:val="0"/>
                      <w:sz w:val="22"/>
                    </w:rPr>
                    <w:t>琵琶湖畔的彥根城，倚山傍水建造，約有400年歷史。為日本僅存的木造「天守閣」</w:t>
                  </w:r>
                  <w:r w:rsidR="00936D81">
                    <w:rPr>
                      <w:rFonts w:ascii="微軟正黑體" w:eastAsia="微軟正黑體" w:hAnsi="微軟正黑體" w:cs="新細明體"/>
                      <w:color w:val="000000"/>
                      <w:kern w:val="0"/>
                      <w:sz w:val="22"/>
                    </w:rPr>
                    <w:t>（</w:t>
                  </w:r>
                  <w:r w:rsidRPr="00762FA9">
                    <w:rPr>
                      <w:rFonts w:ascii="微軟正黑體" w:eastAsia="微軟正黑體" w:hAnsi="微軟正黑體" w:cs="新細明體"/>
                      <w:color w:val="000000"/>
                      <w:kern w:val="0"/>
                      <w:sz w:val="22"/>
                    </w:rPr>
                    <w:t>城堡</w:t>
                  </w:r>
                  <w:r w:rsidR="00936D81">
                    <w:rPr>
                      <w:rFonts w:ascii="微軟正黑體" w:eastAsia="微軟正黑體" w:hAnsi="微軟正黑體" w:cs="新細明體"/>
                      <w:color w:val="000000"/>
                      <w:kern w:val="0"/>
                      <w:sz w:val="22"/>
                    </w:rPr>
                    <w:t>）</w:t>
                  </w:r>
                  <w:r w:rsidRPr="00762FA9">
                    <w:rPr>
                      <w:rFonts w:ascii="微軟正黑體" w:eastAsia="微軟正黑體" w:hAnsi="微軟正黑體" w:cs="新細明體"/>
                      <w:color w:val="000000"/>
                      <w:kern w:val="0"/>
                      <w:sz w:val="22"/>
                    </w:rPr>
                    <w:t>，彌足珍貴，與姬路、犬山、松本城並列『國寶四城』。牛蒡堆積式的城牆，固若金湯，號稱城廓建築術巔峰之作的『三重三層式』的天守閣聳立其上，琵琶湖美景一覽無遺。</w:t>
                  </w:r>
                </w:p>
                <w:p w14:paraId="32E324DB" w14:textId="26B5593A"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【琵琶湖】</w:t>
                  </w:r>
                  <w:r w:rsidRPr="00762FA9">
                    <w:rPr>
                      <w:rFonts w:ascii="微軟正黑體" w:eastAsia="微軟正黑體" w:hAnsi="微軟正黑體" w:cs="新細明體"/>
                      <w:color w:val="000000"/>
                      <w:kern w:val="0"/>
                      <w:sz w:val="22"/>
                    </w:rPr>
                    <w:t>琵琶湖面積佔了滋賀縣的六分之一，滋賀縣是一個內陸縣，四周被群山環抱，東日本與西日本、太平洋和日本海也因為琵琶湖而連接在一起，因此被稱為「日本的長廊」。琵琶湖命名由來是因為在地圖上的琵琶湖，就像一支倒放的琵琶，因此日本人將它取名為琵琶湖，是連接東西的交通要地。琵琶頭的大津市與西南邊縣界外的京都市為鄰，所以京都、大阪、兵庫等居民的生活用水，都來自於琵琶湖。</w:t>
                  </w:r>
                </w:p>
              </w:tc>
            </w:tr>
            <w:tr w:rsidR="00E716F7" w:rsidRPr="00762FA9" w14:paraId="58BACCE1" w14:textId="77777777">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E716F7" w:rsidRPr="00762FA9" w14:paraId="67B7EB4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47C182A"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住宿：大江戶温泉物語 或 下呂彩朝樂溫泉 或 下呂Hotel Kusakabe Armeria 或同級或同等級旅館</w:t>
                        </w:r>
                      </w:p>
                    </w:tc>
                  </w:tr>
                  <w:tr w:rsidR="00E716F7" w:rsidRPr="00762FA9" w14:paraId="33C3DFD9"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C92150" w14:textId="756A7245"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0FC7D6" w14:textId="0FAEC6D1"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中餐：機上套餐+特別贈送～精緻小壽司+炸物+綠茶￥1500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724B69" w14:textId="3F0DFC3E"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晚餐：和式迎賓御膳宴會料理或迎賓自助餐或日式風味御膳</w:t>
                        </w:r>
                      </w:p>
                    </w:tc>
                  </w:tr>
                </w:tbl>
                <w:p w14:paraId="7C6F6677" w14:textId="77777777" w:rsidR="00E716F7" w:rsidRPr="00762FA9" w:rsidRDefault="00E716F7" w:rsidP="00762FA9">
                  <w:pPr>
                    <w:widowControl/>
                    <w:spacing w:line="0" w:lineRule="atLeast"/>
                    <w:jc w:val="center"/>
                    <w:rPr>
                      <w:rFonts w:ascii="微軟正黑體" w:eastAsia="微軟正黑體" w:hAnsi="微軟正黑體" w:cs="新細明體"/>
                      <w:kern w:val="0"/>
                      <w:sz w:val="22"/>
                    </w:rPr>
                  </w:pPr>
                </w:p>
              </w:tc>
            </w:tr>
            <w:tr w:rsidR="00E716F7" w:rsidRPr="00762FA9" w14:paraId="0B450BA9" w14:textId="77777777">
              <w:tblPrEx>
                <w:tblCellMar>
                  <w:top w:w="0" w:type="dxa"/>
                  <w:left w:w="0" w:type="dxa"/>
                  <w:bottom w:w="0" w:type="dxa"/>
                  <w:right w:w="0" w:type="dxa"/>
                </w:tblCellMar>
              </w:tblPrEx>
              <w:trPr>
                <w:trHeight w:val="300"/>
                <w:tblCellSpacing w:w="22" w:type="dxa"/>
                <w:jc w:val="center"/>
              </w:trPr>
              <w:tc>
                <w:tcPr>
                  <w:tcW w:w="0" w:type="auto"/>
                  <w:vAlign w:val="center"/>
                  <w:hideMark/>
                </w:tcPr>
                <w:p w14:paraId="37D1EB84" w14:textId="77777777" w:rsidR="00E716F7" w:rsidRPr="00762FA9" w:rsidRDefault="00E716F7" w:rsidP="00762FA9">
                  <w:pPr>
                    <w:widowControl/>
                    <w:spacing w:line="0" w:lineRule="atLeast"/>
                    <w:rPr>
                      <w:rFonts w:ascii="微軟正黑體" w:eastAsia="微軟正黑體" w:hAnsi="微軟正黑體" w:cs="新細明體"/>
                      <w:b/>
                      <w:bCs/>
                      <w:color w:val="000000"/>
                      <w:kern w:val="0"/>
                      <w:sz w:val="28"/>
                      <w:szCs w:val="28"/>
                    </w:rPr>
                  </w:pPr>
                  <w:r w:rsidRPr="00762FA9">
                    <w:rPr>
                      <w:rFonts w:ascii="微軟正黑體" w:eastAsia="微軟正黑體" w:hAnsi="微軟正黑體" w:cs="Segoe UI Symbol"/>
                      <w:b/>
                      <w:bCs/>
                      <w:color w:val="CC3366"/>
                      <w:kern w:val="0"/>
                      <w:sz w:val="28"/>
                      <w:szCs w:val="28"/>
                    </w:rPr>
                    <w:t>★</w:t>
                  </w:r>
                  <w:r w:rsidRPr="00762FA9">
                    <w:rPr>
                      <w:rFonts w:ascii="微軟正黑體" w:eastAsia="微軟正黑體" w:hAnsi="微軟正黑體" w:cs="新細明體"/>
                      <w:b/>
                      <w:bCs/>
                      <w:color w:val="CC3366"/>
                      <w:kern w:val="0"/>
                      <w:sz w:val="28"/>
                      <w:szCs w:val="28"/>
                    </w:rPr>
                    <w:t> </w:t>
                  </w:r>
                  <w:r w:rsidRPr="00762FA9">
                    <w:rPr>
                      <w:rFonts w:ascii="微軟正黑體" w:eastAsia="微軟正黑體" w:hAnsi="微軟正黑體" w:cs="新細明體"/>
                      <w:b/>
                      <w:bCs/>
                      <w:color w:val="000000"/>
                      <w:kern w:val="0"/>
                      <w:sz w:val="28"/>
                      <w:szCs w:val="28"/>
                    </w:rPr>
                    <w:t>第 2 天 立山黑部阿爾卑斯山脈～立山站～立山連峰【電動纜車】～美女平【高原巴士】～室堂（立山主峰）【隧道無軌電車】～大觀峰【空中纜車】～黑部平【黑部地下纜車】～黑部湖【徒步】～黑部水庫【關電隧道無軌電車】～扇澤站</w:t>
                  </w:r>
                </w:p>
              </w:tc>
            </w:tr>
            <w:tr w:rsidR="00E716F7" w:rsidRPr="00762FA9" w14:paraId="1BE33BDB" w14:textId="77777777">
              <w:tblPrEx>
                <w:tblCellMar>
                  <w:top w:w="0" w:type="dxa"/>
                  <w:left w:w="0" w:type="dxa"/>
                  <w:bottom w:w="0" w:type="dxa"/>
                  <w:right w:w="0" w:type="dxa"/>
                </w:tblCellMar>
              </w:tblPrEx>
              <w:trPr>
                <w:tblCellSpacing w:w="22" w:type="dxa"/>
                <w:jc w:val="center"/>
              </w:trPr>
              <w:tc>
                <w:tcPr>
                  <w:tcW w:w="0" w:type="auto"/>
                  <w:vAlign w:val="center"/>
                  <w:hideMark/>
                </w:tcPr>
                <w:p w14:paraId="6C457E27" w14:textId="4159AE0F"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noProof/>
                      <w:color w:val="000000"/>
                      <w:kern w:val="0"/>
                      <w:sz w:val="22"/>
                    </w:rPr>
                    <w:drawing>
                      <wp:inline distT="0" distB="0" distL="0" distR="0" wp14:anchorId="43ACDEAD" wp14:editId="72697B2B">
                        <wp:extent cx="2076450" cy="1557436"/>
                        <wp:effectExtent l="0" t="0" r="0"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99205" cy="1574504"/>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59E75E00" wp14:editId="70406B83">
                        <wp:extent cx="2076450" cy="1557437"/>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98621" cy="1574066"/>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1C0E06F6" wp14:editId="5ABBC34E">
                        <wp:extent cx="2076450" cy="1557437"/>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85724" cy="1564393"/>
                                </a:xfrm>
                                <a:prstGeom prst="rect">
                                  <a:avLst/>
                                </a:prstGeom>
                                <a:noFill/>
                                <a:ln>
                                  <a:noFill/>
                                </a:ln>
                              </pic:spPr>
                            </pic:pic>
                          </a:graphicData>
                        </a:graphic>
                      </wp:inline>
                    </w:drawing>
                  </w:r>
                </w:p>
                <w:p w14:paraId="41058E56" w14:textId="79A5C129"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【立山黑部阿爾卑斯山脈】</w:t>
                  </w:r>
                  <w:r w:rsidRPr="00762FA9">
                    <w:rPr>
                      <w:rFonts w:ascii="微軟正黑體" w:eastAsia="微軟正黑體" w:hAnsi="微軟正黑體" w:cs="新細明體"/>
                      <w:color w:val="000000"/>
                      <w:kern w:val="0"/>
                      <w:sz w:val="22"/>
                    </w:rPr>
                    <w:t>與富士山．白山並稱為日本三大靈山之一之一的立山，位於中部山岳國立公園的北阿爾卑斯。以標高3,015公尺的大汝山為最高峰，連綿起伏的雄山、別山等3,000公尺級別的山峰都保持太古時代的大自然景色，更是隨季節優美地變化，還可在海拔高度差不同的各處能觀賞到別開生面的風景。4、5月份剛開通時能見到具有動感的雪牆，大雪融化時能見到百花盛開的高山花叢，9月中旬-10月中旬秋天楓葉會以每天30m的速度，從山頂染紅到山腳，在一瞬間染紅整個山峰，11月中旬白雪皚皚的山頂和滿山楓葉的山腰，會形成鮮明的對比，猶如一幅美麗的風景畫。您不要錯過了這一閃而過的美麗景色。</w:t>
                  </w:r>
                </w:p>
                <w:p w14:paraId="0D324FF0"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FF0000"/>
                      <w:kern w:val="0"/>
                      <w:sz w:val="22"/>
                    </w:rPr>
                    <w:t>★利用6種不同交通工具登上立山黑部峽谷連峰</w:t>
                  </w:r>
                </w:p>
                <w:p w14:paraId="5E3163BB"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【立山纜車】立山~美女平</w:t>
                  </w:r>
                  <w:r w:rsidRPr="00762FA9">
                    <w:rPr>
                      <w:rFonts w:ascii="微軟正黑體" w:eastAsia="微軟正黑體" w:hAnsi="微軟正黑體" w:cs="新細明體"/>
                      <w:color w:val="000000"/>
                      <w:kern w:val="0"/>
                      <w:sz w:val="22"/>
                    </w:rPr>
                    <w:br/>
                    <w:t>駛出立山車站的纜車7分鐘就可到達標高差約500公尺的美女平車站，由低山帶到山地帶的森林變化展現於車窗。這裡有美女杉樹，傳說在女人不得進入立山的時代，有破規登山的尼姑觸犯神怒而被罰變為杉樹。還有被指定為《適於森林浴．日本百選》之一的山毛櫸林，此外樹齡有300年的巨大立山杉樹等原生林生長於此。</w:t>
                  </w:r>
                </w:p>
                <w:p w14:paraId="27CBE9F5" w14:textId="4B270FCE"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【立山高原巴士</w:t>
                  </w:r>
                  <w:r w:rsidR="00936D81">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b/>
                      <w:bCs/>
                      <w:color w:val="0000FF"/>
                      <w:kern w:val="0"/>
                      <w:sz w:val="22"/>
                    </w:rPr>
                    <w:t>合成巴士</w:t>
                  </w:r>
                  <w:r w:rsidR="00936D81">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b/>
                      <w:bCs/>
                      <w:color w:val="0000FF"/>
                      <w:kern w:val="0"/>
                      <w:sz w:val="22"/>
                    </w:rPr>
                    <w:t>】美女平~室堂</w:t>
                  </w:r>
                  <w:r w:rsidRPr="00762FA9">
                    <w:rPr>
                      <w:rFonts w:ascii="微軟正黑體" w:eastAsia="微軟正黑體" w:hAnsi="微軟正黑體" w:cs="新細明體"/>
                      <w:color w:val="000000"/>
                      <w:kern w:val="0"/>
                      <w:sz w:val="22"/>
                    </w:rPr>
                    <w:br/>
                    <w:t>在室堂平，被稱為《立山三山》的雄山、淨土山、別山聳立於眼前。室堂平也是立山黑部阿爾卑斯山脈路線山、淨土山、別山聳立於眼前。室堂平也觀光的中心地，作為立山登山的中心地，作為立山登山的基點，時常因眾多的來訪者而生機蓬勃。</w:t>
                  </w:r>
                </w:p>
                <w:p w14:paraId="54DB1A7E"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【立山隧道無軌電車】室堂~大觀峰</w:t>
                  </w:r>
                  <w:r w:rsidRPr="00762FA9">
                    <w:rPr>
                      <w:rFonts w:ascii="微軟正黑體" w:eastAsia="微軟正黑體" w:hAnsi="微軟正黑體" w:cs="新細明體"/>
                      <w:color w:val="000000"/>
                      <w:kern w:val="0"/>
                      <w:sz w:val="22"/>
                    </w:rPr>
                    <w:br/>
                    <w:t>位於室堂相反出口的大觀峰與黑部平之間是用立山空中吊車聯結起來。從山頂附近向黑部谷一氣直下的生動有趣的立山空中吊車正是一個移動的眺望臺。乘坐漂浮在空中的吊車可以一享廣闊空中散步。視野寬廣，長達1.7公里的立山空中吊車，以無支柱直跨方式，長度為日本第一而自豪。</w:t>
                  </w:r>
                </w:p>
                <w:p w14:paraId="74944057"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【立山空中吊車】大觀峰~黑部平</w:t>
                  </w:r>
                  <w:r w:rsidRPr="00762FA9">
                    <w:rPr>
                      <w:rFonts w:ascii="微軟正黑體" w:eastAsia="微軟正黑體" w:hAnsi="微軟正黑體" w:cs="新細明體"/>
                      <w:color w:val="000000"/>
                      <w:kern w:val="0"/>
                      <w:sz w:val="22"/>
                    </w:rPr>
                    <w:br/>
                    <w:t>從黑部平庭園可以望到後立山連峰，立山東壁的岩峰和田地平的樹林。沿著立山東斜面，黑部平與大觀峰之間由立山空中吊車相聯結，與黑部湖之間用5分鐘可達的全線地下式黑部纜車相聯結。</w:t>
                  </w:r>
                </w:p>
                <w:p w14:paraId="7675515F" w14:textId="7DEE7659"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【黑部纜車】黑部平~黑部湖、黑部水庫</w:t>
                  </w:r>
                  <w:r w:rsidRPr="00762FA9">
                    <w:rPr>
                      <w:rFonts w:ascii="微軟正黑體" w:eastAsia="微軟正黑體" w:hAnsi="微軟正黑體" w:cs="新細明體"/>
                      <w:color w:val="000000"/>
                      <w:kern w:val="0"/>
                      <w:sz w:val="22"/>
                    </w:rPr>
                    <w:br/>
                    <w:t>在建設暱稱為《黑四》的黑部川第四發電站</w:t>
                  </w:r>
                  <w:r w:rsidR="00936D81">
                    <w:rPr>
                      <w:rFonts w:ascii="微軟正黑體" w:eastAsia="微軟正黑體" w:hAnsi="微軟正黑體" w:cs="新細明體"/>
                      <w:color w:val="000000"/>
                      <w:kern w:val="0"/>
                      <w:sz w:val="22"/>
                    </w:rPr>
                    <w:t>（</w:t>
                  </w:r>
                  <w:r w:rsidRPr="00762FA9">
                    <w:rPr>
                      <w:rFonts w:ascii="微軟正黑體" w:eastAsia="微軟正黑體" w:hAnsi="微軟正黑體" w:cs="新細明體"/>
                      <w:color w:val="000000"/>
                      <w:kern w:val="0"/>
                      <w:sz w:val="22"/>
                    </w:rPr>
                    <w:t>全部地下式</w:t>
                  </w:r>
                  <w:r w:rsidR="00936D81">
                    <w:rPr>
                      <w:rFonts w:ascii="微軟正黑體" w:eastAsia="微軟正黑體" w:hAnsi="微軟正黑體" w:cs="新細明體"/>
                      <w:color w:val="000000"/>
                      <w:kern w:val="0"/>
                      <w:sz w:val="22"/>
                    </w:rPr>
                    <w:t>）</w:t>
                  </w:r>
                  <w:r w:rsidRPr="00762FA9">
                    <w:rPr>
                      <w:rFonts w:ascii="微軟正黑體" w:eastAsia="微軟正黑體" w:hAnsi="微軟正黑體" w:cs="新細明體"/>
                      <w:color w:val="000000"/>
                      <w:kern w:val="0"/>
                      <w:sz w:val="22"/>
                    </w:rPr>
                    <w:t>時，攔截御前澤所形成的人工黑部湖。貯水量在2 億立方公尺以上。西側有立山連峰，東側有後立山連峰，在聳立的群山間隙中，延伸著翡翠綠湖面。</w:t>
                  </w:r>
                </w:p>
                <w:p w14:paraId="0DBFAED0"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【關電隧道電氣巴士】黑部湖、黑部水庫~扇澤</w:t>
                  </w:r>
                  <w:r w:rsidRPr="00762FA9">
                    <w:rPr>
                      <w:rFonts w:ascii="微軟正黑體" w:eastAsia="微軟正黑體" w:hAnsi="微軟正黑體" w:cs="新細明體"/>
                      <w:color w:val="000000"/>
                      <w:kern w:val="0"/>
                      <w:sz w:val="22"/>
                    </w:rPr>
                    <w:br/>
                    <w:t>搭乘無軌電車經過全長6.1公里，東洋第一的山洞隧道，於此您可徒步觀賞日本最高的黑部水壩，其建構之宏偉，令人瞠目結舌；6月至10月之間，不時還有水庫洩洪，水勢非常壯觀。</w:t>
                  </w:r>
                </w:p>
                <w:p w14:paraId="0DA21A70" w14:textId="66F02DF0"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FF0000"/>
                      <w:kern w:val="0"/>
                      <w:sz w:val="22"/>
                    </w:rPr>
                    <w:t>※春季（4-6月）室堂和彌陀介原還覆蓋著白雪，因此推薦上山旅遊時準備放水鞋具。由於白雪晃眼，因此準備一付太陽鏡也是不可少的。</w:t>
                  </w:r>
                </w:p>
                <w:p w14:paraId="1EDCE8FF" w14:textId="5196171F"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FF0000"/>
                      <w:kern w:val="0"/>
                      <w:sz w:val="22"/>
                    </w:rPr>
                    <w:t>※黑部立山位於海拔2500多公尺的高山，山上溫度大都很低，敬請旅客要穿著禦寒衣物保暖，建議旅客帶防滑好走的鞋</w:t>
                  </w:r>
                  <w:r w:rsidR="00936D81">
                    <w:rPr>
                      <w:rFonts w:ascii="微軟正黑體" w:eastAsia="微軟正黑體" w:hAnsi="微軟正黑體" w:cs="新細明體"/>
                      <w:b/>
                      <w:bCs/>
                      <w:color w:val="FF0000"/>
                      <w:kern w:val="0"/>
                      <w:sz w:val="22"/>
                    </w:rPr>
                    <w:t>（</w:t>
                  </w:r>
                  <w:r w:rsidRPr="00762FA9">
                    <w:rPr>
                      <w:rFonts w:ascii="微軟正黑體" w:eastAsia="微軟正黑體" w:hAnsi="微軟正黑體" w:cs="新細明體"/>
                      <w:b/>
                      <w:bCs/>
                      <w:color w:val="FF0000"/>
                      <w:kern w:val="0"/>
                      <w:sz w:val="22"/>
                    </w:rPr>
                    <w:t>或加防滑墊</w:t>
                  </w:r>
                  <w:r w:rsidR="00936D81">
                    <w:rPr>
                      <w:rFonts w:ascii="微軟正黑體" w:eastAsia="微軟正黑體" w:hAnsi="微軟正黑體" w:cs="新細明體"/>
                      <w:b/>
                      <w:bCs/>
                      <w:color w:val="FF0000"/>
                      <w:kern w:val="0"/>
                      <w:sz w:val="22"/>
                    </w:rPr>
                    <w:t>）</w:t>
                  </w:r>
                  <w:r w:rsidRPr="00762FA9">
                    <w:rPr>
                      <w:rFonts w:ascii="微軟正黑體" w:eastAsia="微軟正黑體" w:hAnsi="微軟正黑體" w:cs="新細明體"/>
                      <w:b/>
                      <w:bCs/>
                      <w:color w:val="FF0000"/>
                      <w:kern w:val="0"/>
                      <w:sz w:val="22"/>
                    </w:rPr>
                    <w:t>方便行走，以策安全。</w:t>
                  </w:r>
                </w:p>
              </w:tc>
            </w:tr>
            <w:tr w:rsidR="00E716F7" w:rsidRPr="00762FA9" w14:paraId="477E8CA8" w14:textId="77777777">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E716F7" w:rsidRPr="00762FA9" w14:paraId="6B9B146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77C0364"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住宿：金澤國際飯店 或 金澤APA HOTEL或 金澤MYSTAYS Premier酒店 或 礪波皇家飯店 或 金澤ANA酒店 或同級或同等級旅館</w:t>
                        </w:r>
                      </w:p>
                    </w:tc>
                  </w:tr>
                  <w:tr w:rsidR="00E716F7" w:rsidRPr="00762FA9" w14:paraId="14E7CB4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6B989A" w14:textId="67FE11C9"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CA214A" w14:textId="18FD480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中餐：立山黑部鰻魚御膳￥2500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66BE974" w14:textId="47C0FF9F"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晚餐：和式迎賓御膳宴會料理或迎賓自助餐或精緻和牛火鍋御膳￥4000</w:t>
                        </w:r>
                      </w:p>
                    </w:tc>
                  </w:tr>
                </w:tbl>
                <w:p w14:paraId="1B6D345D" w14:textId="77777777" w:rsidR="00E716F7" w:rsidRPr="00762FA9" w:rsidRDefault="00E716F7" w:rsidP="00762FA9">
                  <w:pPr>
                    <w:widowControl/>
                    <w:spacing w:line="0" w:lineRule="atLeast"/>
                    <w:jc w:val="center"/>
                    <w:rPr>
                      <w:rFonts w:ascii="微軟正黑體" w:eastAsia="微軟正黑體" w:hAnsi="微軟正黑體" w:cs="新細明體"/>
                      <w:kern w:val="0"/>
                      <w:sz w:val="22"/>
                    </w:rPr>
                  </w:pPr>
                </w:p>
              </w:tc>
            </w:tr>
            <w:tr w:rsidR="00E716F7" w:rsidRPr="00762FA9" w14:paraId="162943F8" w14:textId="77777777">
              <w:tblPrEx>
                <w:tblCellMar>
                  <w:top w:w="0" w:type="dxa"/>
                  <w:left w:w="0" w:type="dxa"/>
                  <w:bottom w:w="0" w:type="dxa"/>
                  <w:right w:w="0" w:type="dxa"/>
                </w:tblCellMar>
              </w:tblPrEx>
              <w:trPr>
                <w:trHeight w:val="300"/>
                <w:tblCellSpacing w:w="22" w:type="dxa"/>
                <w:jc w:val="center"/>
              </w:trPr>
              <w:tc>
                <w:tcPr>
                  <w:tcW w:w="0" w:type="auto"/>
                  <w:vAlign w:val="center"/>
                  <w:hideMark/>
                </w:tcPr>
                <w:p w14:paraId="2301C683" w14:textId="129FAC06" w:rsidR="00E716F7" w:rsidRPr="00762FA9" w:rsidRDefault="00E716F7" w:rsidP="00762FA9">
                  <w:pPr>
                    <w:widowControl/>
                    <w:spacing w:line="0" w:lineRule="atLeast"/>
                    <w:rPr>
                      <w:rFonts w:ascii="微軟正黑體" w:eastAsia="微軟正黑體" w:hAnsi="微軟正黑體" w:cs="新細明體"/>
                      <w:b/>
                      <w:bCs/>
                      <w:color w:val="000000"/>
                      <w:kern w:val="0"/>
                      <w:sz w:val="28"/>
                      <w:szCs w:val="28"/>
                    </w:rPr>
                  </w:pPr>
                  <w:r w:rsidRPr="00762FA9">
                    <w:rPr>
                      <w:rFonts w:ascii="微軟正黑體" w:eastAsia="微軟正黑體" w:hAnsi="微軟正黑體" w:cs="Segoe UI Symbol"/>
                      <w:b/>
                      <w:bCs/>
                      <w:color w:val="CC3366"/>
                      <w:kern w:val="0"/>
                      <w:sz w:val="28"/>
                      <w:szCs w:val="28"/>
                    </w:rPr>
                    <w:t>★</w:t>
                  </w:r>
                  <w:r w:rsidRPr="00762FA9">
                    <w:rPr>
                      <w:rFonts w:ascii="微軟正黑體" w:eastAsia="微軟正黑體" w:hAnsi="微軟正黑體" w:cs="新細明體"/>
                      <w:b/>
                      <w:bCs/>
                      <w:color w:val="CC3366"/>
                      <w:kern w:val="0"/>
                      <w:sz w:val="28"/>
                      <w:szCs w:val="28"/>
                    </w:rPr>
                    <w:t> </w:t>
                  </w:r>
                  <w:r w:rsidRPr="00762FA9">
                    <w:rPr>
                      <w:rFonts w:ascii="微軟正黑體" w:eastAsia="微軟正黑體" w:hAnsi="微軟正黑體" w:cs="新細明體"/>
                      <w:b/>
                      <w:bCs/>
                      <w:color w:val="000000"/>
                      <w:kern w:val="0"/>
                      <w:sz w:val="28"/>
                      <w:szCs w:val="28"/>
                    </w:rPr>
                    <w:t>第 3 天 米其林評鑑三星景點、日本名園之首~兼六園－米其林評鑑三星景點、世界文化遺產～五箇山合掌村</w:t>
                  </w:r>
                  <w:r w:rsidR="00936D81">
                    <w:rPr>
                      <w:rFonts w:ascii="微軟正黑體" w:eastAsia="微軟正黑體" w:hAnsi="微軟正黑體" w:cs="新細明體"/>
                      <w:b/>
                      <w:bCs/>
                      <w:color w:val="000000"/>
                      <w:kern w:val="0"/>
                      <w:sz w:val="28"/>
                      <w:szCs w:val="28"/>
                    </w:rPr>
                    <w:t>（</w:t>
                  </w:r>
                  <w:r w:rsidRPr="00762FA9">
                    <w:rPr>
                      <w:rFonts w:ascii="微軟正黑體" w:eastAsia="微軟正黑體" w:hAnsi="微軟正黑體" w:cs="新細明體"/>
                      <w:b/>
                      <w:bCs/>
                      <w:color w:val="000000"/>
                      <w:kern w:val="0"/>
                      <w:sz w:val="28"/>
                      <w:szCs w:val="28"/>
                    </w:rPr>
                    <w:t>國家指定重要傳統建築物群保存區</w:t>
                  </w:r>
                  <w:r w:rsidR="00936D81">
                    <w:rPr>
                      <w:rFonts w:ascii="微軟正黑體" w:eastAsia="微軟正黑體" w:hAnsi="微軟正黑體" w:cs="新細明體"/>
                      <w:b/>
                      <w:bCs/>
                      <w:color w:val="000000"/>
                      <w:kern w:val="0"/>
                      <w:sz w:val="28"/>
                      <w:szCs w:val="28"/>
                    </w:rPr>
                    <w:t>）</w:t>
                  </w:r>
                  <w:r w:rsidRPr="00762FA9">
                    <w:rPr>
                      <w:rFonts w:ascii="微軟正黑體" w:eastAsia="微軟正黑體" w:hAnsi="微軟正黑體" w:cs="新細明體"/>
                      <w:b/>
                      <w:bCs/>
                      <w:color w:val="000000"/>
                      <w:kern w:val="0"/>
                      <w:sz w:val="28"/>
                      <w:szCs w:val="28"/>
                    </w:rPr>
                    <w:t>－三方五湖遊船～三方五湖彩虹路～搭乘纜車～梅丈岳山頂遠眺三方五湖&amp;日本海景+三盟海誓戀人聖地－飯店</w:t>
                  </w:r>
                </w:p>
              </w:tc>
            </w:tr>
            <w:tr w:rsidR="00E716F7" w:rsidRPr="00762FA9" w14:paraId="2718BF0B" w14:textId="77777777">
              <w:tblPrEx>
                <w:tblCellMar>
                  <w:top w:w="0" w:type="dxa"/>
                  <w:left w:w="0" w:type="dxa"/>
                  <w:bottom w:w="0" w:type="dxa"/>
                  <w:right w:w="0" w:type="dxa"/>
                </w:tblCellMar>
              </w:tblPrEx>
              <w:trPr>
                <w:tblCellSpacing w:w="22" w:type="dxa"/>
                <w:jc w:val="center"/>
              </w:trPr>
              <w:tc>
                <w:tcPr>
                  <w:tcW w:w="0" w:type="auto"/>
                  <w:vAlign w:val="center"/>
                  <w:hideMark/>
                </w:tcPr>
                <w:p w14:paraId="7A28AA9E" w14:textId="40830B76"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noProof/>
                      <w:color w:val="000000"/>
                      <w:kern w:val="0"/>
                      <w:sz w:val="22"/>
                    </w:rPr>
                    <w:drawing>
                      <wp:inline distT="0" distB="0" distL="0" distR="0" wp14:anchorId="612DC07D" wp14:editId="25FFA077">
                        <wp:extent cx="1905000" cy="142884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7128" cy="1430437"/>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333E734C" wp14:editId="6A930A50">
                        <wp:extent cx="1955675" cy="146685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64464" cy="1473442"/>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7DD9F60F" wp14:editId="47FA5B72">
                        <wp:extent cx="1971675" cy="1478851"/>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80865" cy="1485744"/>
                                </a:xfrm>
                                <a:prstGeom prst="rect">
                                  <a:avLst/>
                                </a:prstGeom>
                                <a:noFill/>
                                <a:ln>
                                  <a:noFill/>
                                </a:ln>
                              </pic:spPr>
                            </pic:pic>
                          </a:graphicData>
                        </a:graphic>
                      </wp:inline>
                    </w:drawing>
                  </w:r>
                </w:p>
                <w:p w14:paraId="2D4107F4" w14:textId="00E993B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【金澤兼六園</w:t>
                  </w:r>
                  <w:r w:rsidR="00936D81">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b/>
                      <w:bCs/>
                      <w:color w:val="0000FF"/>
                      <w:kern w:val="0"/>
                      <w:sz w:val="22"/>
                    </w:rPr>
                    <w:t>日本三大名園之首</w:t>
                  </w:r>
                  <w:r w:rsidR="00936D81">
                    <w:rPr>
                      <w:rFonts w:ascii="微軟正黑體" w:eastAsia="微軟正黑體" w:hAnsi="微軟正黑體" w:cs="新細明體"/>
                      <w:b/>
                      <w:bCs/>
                      <w:color w:val="0000FF"/>
                      <w:kern w:val="0"/>
                      <w:sz w:val="22"/>
                    </w:rPr>
                    <w:t>）</w:t>
                  </w:r>
                  <w:r w:rsidRPr="00762FA9">
                    <w:rPr>
                      <w:rFonts w:ascii="微軟正黑體" w:eastAsia="微軟正黑體" w:hAnsi="微軟正黑體" w:cs="新細明體"/>
                      <w:b/>
                      <w:bCs/>
                      <w:color w:val="0000FF"/>
                      <w:kern w:val="0"/>
                      <w:sz w:val="22"/>
                    </w:rPr>
                    <w:t>】【日本賞櫻名所100選】</w:t>
                  </w:r>
                  <w:r w:rsidRPr="00762FA9">
                    <w:rPr>
                      <w:rFonts w:ascii="微軟正黑體" w:eastAsia="微軟正黑體" w:hAnsi="微軟正黑體" w:cs="新細明體"/>
                      <w:color w:val="000000"/>
                      <w:kern w:val="0"/>
                      <w:sz w:val="22"/>
                    </w:rPr>
                    <w:t>此庭園位於金澤市中心，是江戶時代具代表性的林泉回遊式大庭園，自中國宋朝詩人李格非在洛陽名園記的文中，採其宏大、幽邃、人力、蒼古、水泉，眺望之六勝兼備，命名為「兼六園」。內有列入金氏紀錄的日本最古老噴泉，造於江戶時代末期約1850年的噴泉，座落於兼六園之內，為日本最古老的噴泉。是利用地形差的原理造出噴水達3.5公尺的噴泉，以及日本最古老的銅像日本武尊。</w:t>
                  </w:r>
                </w:p>
                <w:p w14:paraId="32DAEF90"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FF0000"/>
                      <w:kern w:val="0"/>
                      <w:sz w:val="22"/>
                    </w:rPr>
                    <w:t>櫻花期預測：約4月上旬至4月下旬※紅葉期預測：約11月上旬～11月下旬</w:t>
                  </w:r>
                </w:p>
                <w:p w14:paraId="14252B93" w14:textId="5C3FD2D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【五箇山合掌村】</w:t>
                  </w:r>
                  <w:r w:rsidRPr="00762FA9">
                    <w:rPr>
                      <w:rFonts w:ascii="微軟正黑體" w:eastAsia="微軟正黑體" w:hAnsi="微軟正黑體" w:cs="新細明體"/>
                      <w:color w:val="000000"/>
                      <w:kern w:val="0"/>
                      <w:sz w:val="22"/>
                    </w:rPr>
                    <w:t>「五箇山」是由5個山谷而組成的一個地名，五箇山裡有許多村落，其中「相倉」和「菅沼」2個村落，與「白川鄉合掌村」共同以「白川鄉與五箇山的合掌構造村落」登錄為世界文化遺產。相倉合掌村現存 23 棟，菅沼合掌村現存 9 棟合掌構造的家屋，其中大多約是 100～200 年前建造，較老舊的據說約為 400 年前所建。山里的文化中所隱含的傳統合掌家屋及其歷史直到現在依舊繼續傳承著。</w:t>
                  </w:r>
                </w:p>
                <w:p w14:paraId="71056C15" w14:textId="2101588E"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【三方五湖】</w:t>
                  </w:r>
                  <w:r w:rsidRPr="00762FA9">
                    <w:rPr>
                      <w:rFonts w:ascii="微軟正黑體" w:eastAsia="微軟正黑體" w:hAnsi="微軟正黑體" w:cs="新細明體"/>
                      <w:color w:val="000000"/>
                      <w:kern w:val="0"/>
                      <w:sz w:val="22"/>
                    </w:rPr>
                    <w:t>五湖是指三方湖、水月湖、管湖、日向湖、久久子湖等五湖組成。由於受淡水及海水等不同水質及水深影響，形成『四季不同色、五彩不同天』的奇妙景象，因此也稱『五色湖』。遊覽三方五湖最好的方式是乘船。有很多遊船路線可供選擇，每條路線都可以同時遊覽多個湖泊，因為這些湖泊通過水道和運河串連在一起。</w:t>
                  </w:r>
                </w:p>
                <w:p w14:paraId="78105EFB" w14:textId="4BAF142E"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【彩虹之道梅丈岳山頂公園～眺望三方五湖】</w:t>
                  </w:r>
                  <w:r w:rsidRPr="00762FA9">
                    <w:rPr>
                      <w:rFonts w:ascii="微軟正黑體" w:eastAsia="微軟正黑體" w:hAnsi="微軟正黑體" w:cs="新細明體"/>
                      <w:color w:val="000000"/>
                      <w:kern w:val="0"/>
                      <w:sz w:val="22"/>
                    </w:rPr>
                    <w:t>彩虹之路是一條從美浜町笹田經梅丈岳連接若狹町海山的全長11.2km的收費旅遊公路，在這裡瞭望三方五湖、日本海和周圍的群山是最精彩的，從展望台上望去可以將三方五湖一覽無餘。彩虹線山頂公園也因為絕美的景色而使得浪漫指數破百，成為極有人氣的百選【戀人聖地】之一！不少的情侶都會買個誓言鎖扣在山頂上，在山海之戀的見證之下，許下一生一世浪漫唯美的永恆約定。</w:t>
                  </w:r>
                </w:p>
              </w:tc>
            </w:tr>
            <w:tr w:rsidR="00E716F7" w:rsidRPr="00762FA9" w14:paraId="082E343B" w14:textId="77777777">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E716F7" w:rsidRPr="00762FA9" w14:paraId="0A71EED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B65C636"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住宿：水月湖畔 水月花溫泉飯店 或 夕雅旬彩の宿SEKUMIYA 或 若狹美浜溫泉灣彩飯店 或同級或同等級旅館</w:t>
                        </w:r>
                      </w:p>
                    </w:tc>
                  </w:tr>
                  <w:tr w:rsidR="00E716F7" w:rsidRPr="00762FA9" w14:paraId="682046E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FE3A2AA" w14:textId="66BDC55B"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AE42C52" w14:textId="19492A99"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中餐：日式風味御膳￥2500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853A74" w14:textId="26F3F0B2"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晚餐：和式迎賓御膳宴會料理或迎賓自助餐</w:t>
                        </w:r>
                      </w:p>
                    </w:tc>
                  </w:tr>
                </w:tbl>
                <w:p w14:paraId="394E3403" w14:textId="77777777" w:rsidR="00E716F7" w:rsidRPr="00762FA9" w:rsidRDefault="00E716F7" w:rsidP="00762FA9">
                  <w:pPr>
                    <w:widowControl/>
                    <w:spacing w:line="0" w:lineRule="atLeast"/>
                    <w:jc w:val="center"/>
                    <w:rPr>
                      <w:rFonts w:ascii="微軟正黑體" w:eastAsia="微軟正黑體" w:hAnsi="微軟正黑體" w:cs="新細明體"/>
                      <w:kern w:val="0"/>
                      <w:sz w:val="22"/>
                    </w:rPr>
                  </w:pPr>
                </w:p>
              </w:tc>
            </w:tr>
            <w:tr w:rsidR="00E716F7" w:rsidRPr="00762FA9" w14:paraId="6C21E72E" w14:textId="77777777">
              <w:tblPrEx>
                <w:tblCellMar>
                  <w:top w:w="0" w:type="dxa"/>
                  <w:left w:w="0" w:type="dxa"/>
                  <w:bottom w:w="0" w:type="dxa"/>
                  <w:right w:w="0" w:type="dxa"/>
                </w:tblCellMar>
              </w:tblPrEx>
              <w:trPr>
                <w:trHeight w:val="300"/>
                <w:tblCellSpacing w:w="22" w:type="dxa"/>
                <w:jc w:val="center"/>
              </w:trPr>
              <w:tc>
                <w:tcPr>
                  <w:tcW w:w="0" w:type="auto"/>
                  <w:vAlign w:val="center"/>
                  <w:hideMark/>
                </w:tcPr>
                <w:p w14:paraId="2295E93F" w14:textId="77777777" w:rsidR="00E716F7" w:rsidRPr="00762FA9" w:rsidRDefault="00E716F7" w:rsidP="00762FA9">
                  <w:pPr>
                    <w:widowControl/>
                    <w:spacing w:line="0" w:lineRule="atLeast"/>
                    <w:rPr>
                      <w:rFonts w:ascii="微軟正黑體" w:eastAsia="微軟正黑體" w:hAnsi="微軟正黑體" w:cs="新細明體"/>
                      <w:b/>
                      <w:bCs/>
                      <w:color w:val="000000"/>
                      <w:kern w:val="0"/>
                      <w:sz w:val="28"/>
                      <w:szCs w:val="28"/>
                    </w:rPr>
                  </w:pPr>
                  <w:r w:rsidRPr="00762FA9">
                    <w:rPr>
                      <w:rFonts w:ascii="微軟正黑體" w:eastAsia="微軟正黑體" w:hAnsi="微軟正黑體" w:cs="Segoe UI Symbol"/>
                      <w:b/>
                      <w:bCs/>
                      <w:color w:val="CC3366"/>
                      <w:kern w:val="0"/>
                      <w:sz w:val="28"/>
                      <w:szCs w:val="28"/>
                    </w:rPr>
                    <w:t>★</w:t>
                  </w:r>
                  <w:r w:rsidRPr="00762FA9">
                    <w:rPr>
                      <w:rFonts w:ascii="微軟正黑體" w:eastAsia="微軟正黑體" w:hAnsi="微軟正黑體" w:cs="新細明體"/>
                      <w:b/>
                      <w:bCs/>
                      <w:color w:val="CC3366"/>
                      <w:kern w:val="0"/>
                      <w:sz w:val="28"/>
                      <w:szCs w:val="28"/>
                    </w:rPr>
                    <w:t> </w:t>
                  </w:r>
                  <w:r w:rsidRPr="00762FA9">
                    <w:rPr>
                      <w:rFonts w:ascii="微軟正黑體" w:eastAsia="微軟正黑體" w:hAnsi="微軟正黑體" w:cs="新細明體"/>
                      <w:b/>
                      <w:bCs/>
                      <w:color w:val="000000"/>
                      <w:kern w:val="0"/>
                      <w:sz w:val="28"/>
                      <w:szCs w:val="28"/>
                    </w:rPr>
                    <w:t>第 4 天 古都風情</w:t>
                  </w:r>
                  <w:r w:rsidRPr="00762FA9">
                    <w:rPr>
                      <w:rFonts w:ascii="微軟正黑體" w:eastAsia="微軟正黑體" w:hAnsi="微軟正黑體" w:cs="Segoe UI Symbol"/>
                      <w:b/>
                      <w:bCs/>
                      <w:color w:val="000000"/>
                      <w:kern w:val="0"/>
                      <w:sz w:val="28"/>
                      <w:szCs w:val="28"/>
                    </w:rPr>
                    <w:t>★</w:t>
                  </w:r>
                  <w:r w:rsidRPr="00762FA9">
                    <w:rPr>
                      <w:rFonts w:ascii="微軟正黑體" w:eastAsia="微軟正黑體" w:hAnsi="微軟正黑體" w:cs="新細明體"/>
                      <w:b/>
                      <w:bCs/>
                      <w:color w:val="000000"/>
                      <w:kern w:val="0"/>
                      <w:sz w:val="28"/>
                      <w:szCs w:val="28"/>
                    </w:rPr>
                    <w:t>京都嵐山音樂盒堂－京都嵐山渡月橋～嵯峨野竹林步道～野宮神社—免稅店－道頓崛、心齋橋、御堂筋大道或梅田地下街－大阪</w:t>
                  </w:r>
                </w:p>
              </w:tc>
            </w:tr>
            <w:tr w:rsidR="00E716F7" w:rsidRPr="00762FA9" w14:paraId="48FB7FDE" w14:textId="77777777">
              <w:tblPrEx>
                <w:tblCellMar>
                  <w:top w:w="0" w:type="dxa"/>
                  <w:left w:w="0" w:type="dxa"/>
                  <w:bottom w:w="0" w:type="dxa"/>
                  <w:right w:w="0" w:type="dxa"/>
                </w:tblCellMar>
              </w:tblPrEx>
              <w:trPr>
                <w:tblCellSpacing w:w="22" w:type="dxa"/>
                <w:jc w:val="center"/>
              </w:trPr>
              <w:tc>
                <w:tcPr>
                  <w:tcW w:w="0" w:type="auto"/>
                  <w:vAlign w:val="center"/>
                  <w:hideMark/>
                </w:tcPr>
                <w:p w14:paraId="3FFC1AC2" w14:textId="4F49CEB3"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noProof/>
                      <w:color w:val="000000"/>
                      <w:kern w:val="0"/>
                      <w:sz w:val="22"/>
                    </w:rPr>
                    <w:drawing>
                      <wp:inline distT="0" distB="0" distL="0" distR="0" wp14:anchorId="2DC19A48" wp14:editId="48A6F463">
                        <wp:extent cx="2009775" cy="150742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23315" cy="1517583"/>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7748874E" wp14:editId="1A80796A">
                        <wp:extent cx="2009775" cy="150742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20737" cy="1515649"/>
                                </a:xfrm>
                                <a:prstGeom prst="rect">
                                  <a:avLst/>
                                </a:prstGeom>
                                <a:noFill/>
                                <a:ln>
                                  <a:noFill/>
                                </a:ln>
                              </pic:spPr>
                            </pic:pic>
                          </a:graphicData>
                        </a:graphic>
                      </wp:inline>
                    </w:drawing>
                  </w:r>
                  <w:r w:rsidRPr="00762FA9">
                    <w:rPr>
                      <w:rFonts w:ascii="微軟正黑體" w:eastAsia="微軟正黑體" w:hAnsi="微軟正黑體" w:cs="新細明體"/>
                      <w:noProof/>
                      <w:color w:val="000000"/>
                      <w:kern w:val="0"/>
                      <w:sz w:val="22"/>
                    </w:rPr>
                    <w:drawing>
                      <wp:inline distT="0" distB="0" distL="0" distR="0" wp14:anchorId="347BC2A8" wp14:editId="111EB49E">
                        <wp:extent cx="2019172" cy="1514475"/>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3452" cy="1525185"/>
                                </a:xfrm>
                                <a:prstGeom prst="rect">
                                  <a:avLst/>
                                </a:prstGeom>
                                <a:noFill/>
                                <a:ln>
                                  <a:noFill/>
                                </a:ln>
                              </pic:spPr>
                            </pic:pic>
                          </a:graphicData>
                        </a:graphic>
                      </wp:inline>
                    </w:drawing>
                  </w:r>
                </w:p>
                <w:p w14:paraId="725913CC" w14:textId="16A60553"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【嵐山渡月橋】</w:t>
                  </w:r>
                  <w:r w:rsidRPr="00762FA9">
                    <w:rPr>
                      <w:rFonts w:ascii="微軟正黑體" w:eastAsia="微軟正黑體" w:hAnsi="微軟正黑體" w:cs="新細明體"/>
                      <w:color w:val="000000"/>
                      <w:kern w:val="0"/>
                      <w:sz w:val="22"/>
                    </w:rPr>
                    <w:t>是昔日的龜山天皇因為看見明月當空而啟發命名的，橫跨於桂川之上是嵐 山最有名的標誌，站在渡月橋向四周眺望視野極佳，可以看見嵐峽及嵐山公園的迷人景緻、 小橋、流水，一片美麗的世界令人心動，並可以沿著堤岸漫步。</w:t>
                  </w:r>
                </w:p>
                <w:p w14:paraId="26B8849B" w14:textId="7A27081B"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【嵯峨野竹林小徑】</w:t>
                  </w:r>
                  <w:r w:rsidRPr="00762FA9">
                    <w:rPr>
                      <w:rFonts w:ascii="微軟正黑體" w:eastAsia="微軟正黑體" w:hAnsi="微軟正黑體" w:cs="新細明體"/>
                      <w:color w:val="000000"/>
                      <w:kern w:val="0"/>
                      <w:sz w:val="22"/>
                    </w:rPr>
                    <w:t>嵯峨野竹林小徑從野宮神社經過天龍寺北門，再往大河內山莊延伸，是長約400公尺的散步小徑，被稱為嵐山竹林之道。這條小徑的兩排被無數的竹子覆蓋，散發出神秘和寧靜的氛圍。微風輕拂，竹葉的沙沙聲帶給遊客內心的平靜。</w:t>
                  </w:r>
                </w:p>
                <w:p w14:paraId="6BC4AAA4" w14:textId="466EF489"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【野宮神社】</w:t>
                  </w:r>
                  <w:r w:rsidRPr="00762FA9">
                    <w:rPr>
                      <w:rFonts w:ascii="微軟正黑體" w:eastAsia="微軟正黑體" w:hAnsi="微軟正黑體" w:cs="新細明體"/>
                      <w:color w:val="000000"/>
                      <w:kern w:val="0"/>
                      <w:sz w:val="22"/>
                    </w:rPr>
                    <w:t>野宮神社是位於日本京都市右京區嵯峨野的神社，是求姻緣、學業相當靈驗的神社，以日本最古老樣式的黑木鳥居與小柴牆傳達平安時代的風情。野宮神社寂靜的佇立在竹林中，是一個充滿雅致氣氛的神社。</w:t>
                  </w:r>
                </w:p>
                <w:p w14:paraId="2FD9937A" w14:textId="29A80802"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b/>
                      <w:bCs/>
                      <w:color w:val="0000FF"/>
                      <w:kern w:val="0"/>
                      <w:sz w:val="22"/>
                    </w:rPr>
                    <w:t>【道頓崛、心齋橋、御堂筋大道或梅田地下街】</w:t>
                  </w:r>
                  <w:r w:rsidRPr="00762FA9">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E716F7" w:rsidRPr="00762FA9" w14:paraId="319E9343" w14:textId="77777777">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E716F7" w:rsidRPr="00762FA9" w14:paraId="101238A0"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3654B9A"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住宿：Sheraton Miyako Hotel Osaka大阪喜來登都飯店 或 Hyatt Regency Osaka Hotel大阪凱悅飯店 或 大阪格蘭比亞 或 大阪蒙特利 或 大阪PLAZA 或 RODISSON Hotel Osaka 或 新今宮CHISUN STANDARD Osaka 或 心齋橋GRAND飯店或同等級旅館</w:t>
                        </w:r>
                      </w:p>
                    </w:tc>
                  </w:tr>
                  <w:tr w:rsidR="00E716F7" w:rsidRPr="00762FA9" w14:paraId="7F60FA4C"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6131856" w14:textId="3FC1BD89"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5995649" w14:textId="0690F9FA"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中餐：為方便逛街～敬請自理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6900D75" w14:textId="02D2B10F"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晚餐：極上和牛壽喜燒套餐+長腳蟹食放題￥6000</w:t>
                        </w:r>
                      </w:p>
                    </w:tc>
                  </w:tr>
                </w:tbl>
                <w:p w14:paraId="466F29AC" w14:textId="77777777" w:rsidR="00E716F7" w:rsidRPr="00762FA9" w:rsidRDefault="00E716F7" w:rsidP="00762FA9">
                  <w:pPr>
                    <w:widowControl/>
                    <w:spacing w:line="0" w:lineRule="atLeast"/>
                    <w:jc w:val="center"/>
                    <w:rPr>
                      <w:rFonts w:ascii="微軟正黑體" w:eastAsia="微軟正黑體" w:hAnsi="微軟正黑體" w:cs="新細明體"/>
                      <w:kern w:val="0"/>
                      <w:sz w:val="22"/>
                    </w:rPr>
                  </w:pPr>
                </w:p>
              </w:tc>
            </w:tr>
            <w:tr w:rsidR="00E716F7" w:rsidRPr="00762FA9" w14:paraId="57200717" w14:textId="77777777">
              <w:tblPrEx>
                <w:tblCellMar>
                  <w:top w:w="0" w:type="dxa"/>
                  <w:left w:w="0" w:type="dxa"/>
                  <w:bottom w:w="0" w:type="dxa"/>
                  <w:right w:w="0" w:type="dxa"/>
                </w:tblCellMar>
              </w:tblPrEx>
              <w:trPr>
                <w:trHeight w:val="300"/>
                <w:tblCellSpacing w:w="22" w:type="dxa"/>
                <w:jc w:val="center"/>
              </w:trPr>
              <w:tc>
                <w:tcPr>
                  <w:tcW w:w="0" w:type="auto"/>
                  <w:vAlign w:val="center"/>
                  <w:hideMark/>
                </w:tcPr>
                <w:p w14:paraId="5349F3EF" w14:textId="77777777" w:rsidR="00E716F7" w:rsidRPr="00762FA9" w:rsidRDefault="00E716F7" w:rsidP="00762FA9">
                  <w:pPr>
                    <w:widowControl/>
                    <w:spacing w:line="0" w:lineRule="atLeast"/>
                    <w:rPr>
                      <w:rFonts w:ascii="微軟正黑體" w:eastAsia="微軟正黑體" w:hAnsi="微軟正黑體" w:cs="新細明體"/>
                      <w:b/>
                      <w:bCs/>
                      <w:color w:val="000000"/>
                      <w:kern w:val="0"/>
                      <w:sz w:val="28"/>
                      <w:szCs w:val="28"/>
                    </w:rPr>
                  </w:pPr>
                  <w:r w:rsidRPr="00762FA9">
                    <w:rPr>
                      <w:rFonts w:ascii="微軟正黑體" w:eastAsia="微軟正黑體" w:hAnsi="微軟正黑體" w:cs="Segoe UI Symbol"/>
                      <w:b/>
                      <w:bCs/>
                      <w:color w:val="CC3366"/>
                      <w:kern w:val="0"/>
                      <w:sz w:val="28"/>
                      <w:szCs w:val="28"/>
                    </w:rPr>
                    <w:t>★</w:t>
                  </w:r>
                  <w:r w:rsidRPr="00762FA9">
                    <w:rPr>
                      <w:rFonts w:ascii="微軟正黑體" w:eastAsia="微軟正黑體" w:hAnsi="微軟正黑體" w:cs="新細明體"/>
                      <w:b/>
                      <w:bCs/>
                      <w:color w:val="CC3366"/>
                      <w:kern w:val="0"/>
                      <w:sz w:val="28"/>
                      <w:szCs w:val="28"/>
                    </w:rPr>
                    <w:t> </w:t>
                  </w:r>
                  <w:r w:rsidRPr="00762FA9">
                    <w:rPr>
                      <w:rFonts w:ascii="微軟正黑體" w:eastAsia="微軟正黑體" w:hAnsi="微軟正黑體" w:cs="新細明體"/>
                      <w:b/>
                      <w:bCs/>
                      <w:color w:val="000000"/>
                      <w:kern w:val="0"/>
                      <w:sz w:val="28"/>
                      <w:szCs w:val="28"/>
                    </w:rPr>
                    <w:t>第 5 天 如時間許可，自由自費前往百貨公司商店街．逛街購物－關西海上空港．機場商店街／桃園國際機場</w:t>
                  </w:r>
                </w:p>
              </w:tc>
            </w:tr>
            <w:tr w:rsidR="00E716F7" w:rsidRPr="00762FA9" w14:paraId="4CA4BEED" w14:textId="77777777">
              <w:tblPrEx>
                <w:tblCellMar>
                  <w:top w:w="0" w:type="dxa"/>
                  <w:left w:w="0" w:type="dxa"/>
                  <w:bottom w:w="0" w:type="dxa"/>
                  <w:right w:w="0" w:type="dxa"/>
                </w:tblCellMar>
              </w:tblPrEx>
              <w:trPr>
                <w:tblCellSpacing w:w="22" w:type="dxa"/>
                <w:jc w:val="center"/>
              </w:trPr>
              <w:tc>
                <w:tcPr>
                  <w:tcW w:w="0" w:type="auto"/>
                  <w:vAlign w:val="center"/>
                  <w:hideMark/>
                </w:tcPr>
                <w:p w14:paraId="54F95DEA" w14:textId="77777777"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Arial"/>
                      <w:color w:val="000000"/>
                      <w:kern w:val="0"/>
                      <w:sz w:val="22"/>
                    </w:rPr>
                    <w:t>如時間許可，自由自費前往百貨公司商店街．逛街購物</w:t>
                  </w:r>
                </w:p>
                <w:p w14:paraId="7D94B305" w14:textId="40CC1363"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Arial"/>
                      <w:color w:val="000000"/>
                      <w:kern w:val="0"/>
                      <w:sz w:val="22"/>
                    </w:rPr>
                    <w:t>早餐後，整理行裝。可自由自費前往百貨公司、高島屋、阪急、阪神、著名大阪地下商店街等處，自由逛街購物</w:t>
                  </w:r>
                  <w:r w:rsidR="00936D81">
                    <w:rPr>
                      <w:rFonts w:ascii="微軟正黑體" w:eastAsia="微軟正黑體" w:hAnsi="微軟正黑體" w:cs="Arial"/>
                      <w:color w:val="000000"/>
                      <w:kern w:val="0"/>
                      <w:sz w:val="22"/>
                    </w:rPr>
                    <w:t>（</w:t>
                  </w:r>
                  <w:r w:rsidRPr="00762FA9">
                    <w:rPr>
                      <w:rFonts w:ascii="微軟正黑體" w:eastAsia="微軟正黑體" w:hAnsi="微軟正黑體" w:cs="Arial"/>
                      <w:color w:val="000000"/>
                      <w:kern w:val="0"/>
                      <w:sz w:val="22"/>
                    </w:rPr>
                    <w:t>本日自由活動不派車</w:t>
                  </w:r>
                  <w:r w:rsidR="00936D81">
                    <w:rPr>
                      <w:rFonts w:ascii="微軟正黑體" w:eastAsia="微軟正黑體" w:hAnsi="微軟正黑體" w:cs="Arial"/>
                      <w:color w:val="000000"/>
                      <w:kern w:val="0"/>
                      <w:sz w:val="22"/>
                    </w:rPr>
                    <w:t>）</w:t>
                  </w:r>
                  <w:r w:rsidRPr="00762FA9">
                    <w:rPr>
                      <w:rFonts w:ascii="微軟正黑體" w:eastAsia="微軟正黑體" w:hAnsi="微軟正黑體" w:cs="Arial"/>
                      <w:color w:val="000000"/>
                      <w:kern w:val="0"/>
                      <w:sz w:val="22"/>
                    </w:rPr>
                    <w:t>。</w:t>
                  </w:r>
                </w:p>
              </w:tc>
            </w:tr>
            <w:tr w:rsidR="00E716F7" w:rsidRPr="00762FA9" w14:paraId="7933E153" w14:textId="77777777">
              <w:tblPrEx>
                <w:tblCellMar>
                  <w:top w:w="0" w:type="dxa"/>
                  <w:left w:w="0" w:type="dxa"/>
                  <w:bottom w:w="0" w:type="dxa"/>
                  <w:right w:w="0" w:type="dxa"/>
                </w:tblCellMar>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E716F7" w:rsidRPr="00762FA9" w14:paraId="3A2CB47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73D6A87" w14:textId="5E6E596C"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住宿：溫暖的家</w:t>
                        </w:r>
                      </w:p>
                    </w:tc>
                  </w:tr>
                  <w:tr w:rsidR="00E716F7" w:rsidRPr="00762FA9" w14:paraId="46DCB9F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149AB0" w14:textId="67DF39A1"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17F4122" w14:textId="79B2C3A2"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9F27E1B" w14:textId="5A080F24" w:rsidR="00E716F7" w:rsidRPr="00762FA9" w:rsidRDefault="00E716F7" w:rsidP="00762FA9">
                        <w:pPr>
                          <w:widowControl/>
                          <w:spacing w:line="0" w:lineRule="atLeast"/>
                          <w:rPr>
                            <w:rFonts w:ascii="微軟正黑體" w:eastAsia="微軟正黑體" w:hAnsi="微軟正黑體" w:cs="新細明體"/>
                            <w:color w:val="000000"/>
                            <w:kern w:val="0"/>
                            <w:sz w:val="22"/>
                          </w:rPr>
                        </w:pPr>
                        <w:r w:rsidRPr="00762FA9">
                          <w:rPr>
                            <w:rFonts w:ascii="微軟正黑體" w:eastAsia="微軟正黑體" w:hAnsi="微軟正黑體" w:cs="新細明體"/>
                            <w:color w:val="000000"/>
                            <w:kern w:val="0"/>
                            <w:sz w:val="22"/>
                          </w:rPr>
                          <w:t>晚餐：溫暖的家</w:t>
                        </w:r>
                      </w:p>
                    </w:tc>
                  </w:tr>
                </w:tbl>
                <w:p w14:paraId="1CD6D847" w14:textId="77777777" w:rsidR="00E716F7" w:rsidRPr="00762FA9" w:rsidRDefault="00E716F7" w:rsidP="00762FA9">
                  <w:pPr>
                    <w:widowControl/>
                    <w:spacing w:line="0" w:lineRule="atLeast"/>
                    <w:jc w:val="center"/>
                    <w:rPr>
                      <w:rFonts w:ascii="微軟正黑體" w:eastAsia="微軟正黑體" w:hAnsi="微軟正黑體" w:cs="新細明體"/>
                      <w:kern w:val="0"/>
                      <w:sz w:val="22"/>
                    </w:rPr>
                  </w:pPr>
                </w:p>
              </w:tc>
            </w:tr>
          </w:tbl>
          <w:p w14:paraId="2A4D1294" w14:textId="77777777" w:rsidR="00E716F7" w:rsidRPr="00762FA9" w:rsidRDefault="00E716F7" w:rsidP="00762FA9">
            <w:pPr>
              <w:widowControl/>
              <w:spacing w:line="0" w:lineRule="atLeast"/>
              <w:jc w:val="center"/>
              <w:rPr>
                <w:rFonts w:ascii="微軟正黑體" w:eastAsia="微軟正黑體" w:hAnsi="微軟正黑體" w:cs="Times New Roman"/>
                <w:kern w:val="0"/>
                <w:sz w:val="22"/>
              </w:rPr>
            </w:pPr>
          </w:p>
        </w:tc>
        <w:tc>
          <w:tcPr>
            <w:tcW w:w="0" w:type="auto"/>
            <w:shd w:val="clear" w:color="auto" w:fill="FFFFFF"/>
            <w:vAlign w:val="center"/>
            <w:hideMark/>
          </w:tcPr>
          <w:p w14:paraId="69CE8670" w14:textId="77777777" w:rsidR="00E716F7" w:rsidRPr="00762FA9" w:rsidRDefault="00E716F7" w:rsidP="00762FA9">
            <w:pPr>
              <w:widowControl/>
              <w:spacing w:line="0" w:lineRule="atLeast"/>
              <w:rPr>
                <w:rFonts w:ascii="微軟正黑體" w:eastAsia="微軟正黑體" w:hAnsi="微軟正黑體" w:cs="Times New Roman"/>
                <w:kern w:val="0"/>
                <w:sz w:val="22"/>
              </w:rPr>
            </w:pPr>
          </w:p>
        </w:tc>
      </w:tr>
      <w:tr w:rsidR="00E716F7" w:rsidRPr="00762FA9" w14:paraId="4BD13143" w14:textId="77777777" w:rsidTr="0090529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2DACDD" w14:textId="77777777" w:rsidR="00E716F7" w:rsidRPr="00762FA9" w:rsidRDefault="00E716F7" w:rsidP="00762FA9">
            <w:pPr>
              <w:widowControl/>
              <w:spacing w:line="0" w:lineRule="atLeast"/>
              <w:jc w:val="center"/>
              <w:rPr>
                <w:rFonts w:ascii="微軟正黑體" w:eastAsia="微軟正黑體" w:hAnsi="微軟正黑體" w:cs="Times New Roman"/>
                <w:color w:val="000000"/>
                <w:kern w:val="0"/>
                <w:sz w:val="22"/>
              </w:rPr>
            </w:pPr>
            <w:r w:rsidRPr="00762FA9">
              <w:rPr>
                <w:rFonts w:ascii="微軟正黑體" w:eastAsia="微軟正黑體" w:hAnsi="微軟正黑體" w:cs="Times New Roman"/>
                <w:color w:val="000000"/>
                <w:kern w:val="0"/>
                <w:sz w:val="22"/>
              </w:rPr>
              <w:t>【本行程之各項內容及價格因季節、氣候等其他因素而有所變動，請依出發前說明會資料為主，不另行通知】</w:t>
            </w:r>
          </w:p>
        </w:tc>
        <w:tc>
          <w:tcPr>
            <w:tcW w:w="0" w:type="auto"/>
            <w:shd w:val="clear" w:color="auto" w:fill="FCFAEE"/>
            <w:vAlign w:val="center"/>
            <w:hideMark/>
          </w:tcPr>
          <w:p w14:paraId="244D7D6B" w14:textId="77777777" w:rsidR="00E716F7" w:rsidRPr="00762FA9" w:rsidRDefault="00E716F7" w:rsidP="00762FA9">
            <w:pPr>
              <w:widowControl/>
              <w:spacing w:line="0" w:lineRule="atLeast"/>
              <w:rPr>
                <w:rFonts w:ascii="微軟正黑體" w:eastAsia="微軟正黑體" w:hAnsi="微軟正黑體" w:cs="Times New Roman"/>
                <w:kern w:val="0"/>
                <w:sz w:val="22"/>
              </w:rPr>
            </w:pPr>
          </w:p>
        </w:tc>
      </w:tr>
    </w:tbl>
    <w:p w14:paraId="74D13755" w14:textId="77777777" w:rsidR="00382297" w:rsidRPr="00762FA9" w:rsidRDefault="00382297" w:rsidP="00762FA9">
      <w:pPr>
        <w:spacing w:line="0" w:lineRule="atLeast"/>
        <w:rPr>
          <w:rFonts w:ascii="微軟正黑體" w:eastAsia="微軟正黑體" w:hAnsi="微軟正黑體"/>
          <w:sz w:val="22"/>
        </w:rPr>
      </w:pPr>
    </w:p>
    <w:sectPr w:rsidR="00382297" w:rsidRPr="00762FA9" w:rsidSect="00E716F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6066A" w14:textId="77777777" w:rsidR="00F41A2B" w:rsidRDefault="00F41A2B" w:rsidP="00BC382B">
      <w:r>
        <w:separator/>
      </w:r>
    </w:p>
  </w:endnote>
  <w:endnote w:type="continuationSeparator" w:id="0">
    <w:p w14:paraId="675F1956" w14:textId="77777777" w:rsidR="00F41A2B" w:rsidRDefault="00F41A2B" w:rsidP="00BC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D75D" w14:textId="77777777" w:rsidR="00F41A2B" w:rsidRDefault="00F41A2B" w:rsidP="00BC382B">
      <w:r>
        <w:separator/>
      </w:r>
    </w:p>
  </w:footnote>
  <w:footnote w:type="continuationSeparator" w:id="0">
    <w:p w14:paraId="0D4411C7" w14:textId="77777777" w:rsidR="00F41A2B" w:rsidRDefault="00F41A2B" w:rsidP="00BC38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9A9"/>
    <w:rsid w:val="00382297"/>
    <w:rsid w:val="004479A9"/>
    <w:rsid w:val="004853A1"/>
    <w:rsid w:val="00502A7D"/>
    <w:rsid w:val="005F2BBC"/>
    <w:rsid w:val="007303C8"/>
    <w:rsid w:val="00762FA9"/>
    <w:rsid w:val="0090529A"/>
    <w:rsid w:val="00936D81"/>
    <w:rsid w:val="00A812A6"/>
    <w:rsid w:val="00AA24CA"/>
    <w:rsid w:val="00B447A1"/>
    <w:rsid w:val="00BC382B"/>
    <w:rsid w:val="00D3524A"/>
    <w:rsid w:val="00D95769"/>
    <w:rsid w:val="00E716F7"/>
    <w:rsid w:val="00EE5733"/>
    <w:rsid w:val="00F218F4"/>
    <w:rsid w:val="00F41A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650EC"/>
  <w15:chartTrackingRefBased/>
  <w15:docId w15:val="{DCB1F257-D7AF-4F33-9222-B262879B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E716F7"/>
  </w:style>
  <w:style w:type="paragraph" w:styleId="Web">
    <w:name w:val="Normal (Web)"/>
    <w:basedOn w:val="a"/>
    <w:uiPriority w:val="99"/>
    <w:semiHidden/>
    <w:unhideWhenUsed/>
    <w:rsid w:val="00E716F7"/>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E716F7"/>
    <w:rPr>
      <w:b/>
      <w:bCs/>
    </w:rPr>
  </w:style>
  <w:style w:type="character" w:customStyle="1" w:styleId="word15-green">
    <w:name w:val="word15-green"/>
    <w:basedOn w:val="a0"/>
    <w:rsid w:val="00B447A1"/>
  </w:style>
  <w:style w:type="paragraph" w:styleId="a4">
    <w:name w:val="header"/>
    <w:basedOn w:val="a"/>
    <w:link w:val="a5"/>
    <w:uiPriority w:val="99"/>
    <w:unhideWhenUsed/>
    <w:rsid w:val="00BC382B"/>
    <w:pPr>
      <w:tabs>
        <w:tab w:val="center" w:pos="4153"/>
        <w:tab w:val="right" w:pos="8306"/>
      </w:tabs>
      <w:snapToGrid w:val="0"/>
    </w:pPr>
    <w:rPr>
      <w:sz w:val="20"/>
      <w:szCs w:val="20"/>
    </w:rPr>
  </w:style>
  <w:style w:type="character" w:customStyle="1" w:styleId="a5">
    <w:name w:val="頁首 字元"/>
    <w:basedOn w:val="a0"/>
    <w:link w:val="a4"/>
    <w:uiPriority w:val="99"/>
    <w:rsid w:val="00BC382B"/>
    <w:rPr>
      <w:sz w:val="20"/>
      <w:szCs w:val="20"/>
    </w:rPr>
  </w:style>
  <w:style w:type="paragraph" w:styleId="a6">
    <w:name w:val="footer"/>
    <w:basedOn w:val="a"/>
    <w:link w:val="a7"/>
    <w:uiPriority w:val="99"/>
    <w:unhideWhenUsed/>
    <w:rsid w:val="00BC382B"/>
    <w:pPr>
      <w:tabs>
        <w:tab w:val="center" w:pos="4153"/>
        <w:tab w:val="right" w:pos="8306"/>
      </w:tabs>
      <w:snapToGrid w:val="0"/>
    </w:pPr>
    <w:rPr>
      <w:sz w:val="20"/>
      <w:szCs w:val="20"/>
    </w:rPr>
  </w:style>
  <w:style w:type="character" w:customStyle="1" w:styleId="a7">
    <w:name w:val="頁尾 字元"/>
    <w:basedOn w:val="a0"/>
    <w:link w:val="a6"/>
    <w:uiPriority w:val="99"/>
    <w:rsid w:val="00BC382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676804">
      <w:bodyDiv w:val="1"/>
      <w:marLeft w:val="0"/>
      <w:marRight w:val="0"/>
      <w:marTop w:val="0"/>
      <w:marBottom w:val="0"/>
      <w:divBdr>
        <w:top w:val="none" w:sz="0" w:space="0" w:color="auto"/>
        <w:left w:val="none" w:sz="0" w:space="0" w:color="auto"/>
        <w:bottom w:val="none" w:sz="0" w:space="0" w:color="auto"/>
        <w:right w:val="none" w:sz="0" w:space="0" w:color="auto"/>
      </w:divBdr>
      <w:divsChild>
        <w:div w:id="1179931816">
          <w:marLeft w:val="0"/>
          <w:marRight w:val="0"/>
          <w:marTop w:val="0"/>
          <w:marBottom w:val="300"/>
          <w:divBdr>
            <w:top w:val="none" w:sz="0" w:space="0" w:color="auto"/>
            <w:left w:val="none" w:sz="0" w:space="0" w:color="auto"/>
            <w:bottom w:val="none" w:sz="0" w:space="0" w:color="auto"/>
            <w:right w:val="none" w:sz="0" w:space="0" w:color="auto"/>
          </w:divBdr>
          <w:divsChild>
            <w:div w:id="1059478589">
              <w:marLeft w:val="0"/>
              <w:marRight w:val="0"/>
              <w:marTop w:val="0"/>
              <w:marBottom w:val="0"/>
              <w:divBdr>
                <w:top w:val="none" w:sz="0" w:space="0" w:color="auto"/>
                <w:left w:val="none" w:sz="0" w:space="0" w:color="auto"/>
                <w:bottom w:val="none" w:sz="0" w:space="0" w:color="auto"/>
                <w:right w:val="none" w:sz="0" w:space="0" w:color="auto"/>
              </w:divBdr>
              <w:divsChild>
                <w:div w:id="412972157">
                  <w:marLeft w:val="0"/>
                  <w:marRight w:val="0"/>
                  <w:marTop w:val="0"/>
                  <w:marBottom w:val="0"/>
                  <w:divBdr>
                    <w:top w:val="none" w:sz="0" w:space="0" w:color="auto"/>
                    <w:left w:val="none" w:sz="0" w:space="0" w:color="auto"/>
                    <w:bottom w:val="none" w:sz="0" w:space="0" w:color="auto"/>
                    <w:right w:val="none" w:sz="0" w:space="0" w:color="auto"/>
                  </w:divBdr>
                </w:div>
                <w:div w:id="1445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9668">
          <w:marLeft w:val="0"/>
          <w:marRight w:val="0"/>
          <w:marTop w:val="0"/>
          <w:marBottom w:val="300"/>
          <w:divBdr>
            <w:top w:val="none" w:sz="0" w:space="0" w:color="auto"/>
            <w:left w:val="none" w:sz="0" w:space="0" w:color="auto"/>
            <w:bottom w:val="none" w:sz="0" w:space="0" w:color="auto"/>
            <w:right w:val="none" w:sz="0" w:space="0" w:color="auto"/>
          </w:divBdr>
          <w:divsChild>
            <w:div w:id="305164679">
              <w:marLeft w:val="0"/>
              <w:marRight w:val="0"/>
              <w:marTop w:val="0"/>
              <w:marBottom w:val="0"/>
              <w:divBdr>
                <w:top w:val="none" w:sz="0" w:space="0" w:color="auto"/>
                <w:left w:val="none" w:sz="0" w:space="0" w:color="auto"/>
                <w:bottom w:val="none" w:sz="0" w:space="0" w:color="auto"/>
                <w:right w:val="none" w:sz="0" w:space="0" w:color="auto"/>
              </w:divBdr>
              <w:divsChild>
                <w:div w:id="668753790">
                  <w:marLeft w:val="0"/>
                  <w:marRight w:val="0"/>
                  <w:marTop w:val="0"/>
                  <w:marBottom w:val="0"/>
                  <w:divBdr>
                    <w:top w:val="none" w:sz="0" w:space="0" w:color="auto"/>
                    <w:left w:val="none" w:sz="0" w:space="0" w:color="auto"/>
                    <w:bottom w:val="none" w:sz="0" w:space="0" w:color="auto"/>
                    <w:right w:val="none" w:sz="0" w:space="0" w:color="auto"/>
                  </w:divBdr>
                </w:div>
                <w:div w:id="84109388">
                  <w:marLeft w:val="0"/>
                  <w:marRight w:val="0"/>
                  <w:marTop w:val="0"/>
                  <w:marBottom w:val="0"/>
                  <w:divBdr>
                    <w:top w:val="none" w:sz="0" w:space="0" w:color="auto"/>
                    <w:left w:val="none" w:sz="0" w:space="0" w:color="auto"/>
                    <w:bottom w:val="none" w:sz="0" w:space="0" w:color="auto"/>
                    <w:right w:val="none" w:sz="0" w:space="0" w:color="auto"/>
                  </w:divBdr>
                </w:div>
                <w:div w:id="1075543026">
                  <w:marLeft w:val="0"/>
                  <w:marRight w:val="0"/>
                  <w:marTop w:val="0"/>
                  <w:marBottom w:val="0"/>
                  <w:divBdr>
                    <w:top w:val="none" w:sz="0" w:space="0" w:color="auto"/>
                    <w:left w:val="none" w:sz="0" w:space="0" w:color="auto"/>
                    <w:bottom w:val="none" w:sz="0" w:space="0" w:color="auto"/>
                    <w:right w:val="none" w:sz="0" w:space="0" w:color="auto"/>
                  </w:divBdr>
                </w:div>
                <w:div w:id="4815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87620">
          <w:marLeft w:val="0"/>
          <w:marRight w:val="0"/>
          <w:marTop w:val="0"/>
          <w:marBottom w:val="300"/>
          <w:divBdr>
            <w:top w:val="none" w:sz="0" w:space="0" w:color="auto"/>
            <w:left w:val="none" w:sz="0" w:space="0" w:color="auto"/>
            <w:bottom w:val="none" w:sz="0" w:space="0" w:color="auto"/>
            <w:right w:val="none" w:sz="0" w:space="0" w:color="auto"/>
          </w:divBdr>
          <w:divsChild>
            <w:div w:id="1181625848">
              <w:marLeft w:val="0"/>
              <w:marRight w:val="0"/>
              <w:marTop w:val="0"/>
              <w:marBottom w:val="0"/>
              <w:divBdr>
                <w:top w:val="none" w:sz="0" w:space="0" w:color="auto"/>
                <w:left w:val="none" w:sz="0" w:space="0" w:color="auto"/>
                <w:bottom w:val="none" w:sz="0" w:space="0" w:color="auto"/>
                <w:right w:val="none" w:sz="0" w:space="0" w:color="auto"/>
              </w:divBdr>
              <w:divsChild>
                <w:div w:id="441657600">
                  <w:marLeft w:val="0"/>
                  <w:marRight w:val="0"/>
                  <w:marTop w:val="0"/>
                  <w:marBottom w:val="0"/>
                  <w:divBdr>
                    <w:top w:val="none" w:sz="0" w:space="0" w:color="auto"/>
                    <w:left w:val="none" w:sz="0" w:space="0" w:color="auto"/>
                    <w:bottom w:val="none" w:sz="0" w:space="0" w:color="auto"/>
                    <w:right w:val="none" w:sz="0" w:space="0" w:color="auto"/>
                  </w:divBdr>
                </w:div>
                <w:div w:id="2067946697">
                  <w:marLeft w:val="0"/>
                  <w:marRight w:val="0"/>
                  <w:marTop w:val="0"/>
                  <w:marBottom w:val="0"/>
                  <w:divBdr>
                    <w:top w:val="none" w:sz="0" w:space="0" w:color="auto"/>
                    <w:left w:val="none" w:sz="0" w:space="0" w:color="auto"/>
                    <w:bottom w:val="none" w:sz="0" w:space="0" w:color="auto"/>
                    <w:right w:val="none" w:sz="0" w:space="0" w:color="auto"/>
                  </w:divBdr>
                </w:div>
                <w:div w:id="754789533">
                  <w:marLeft w:val="0"/>
                  <w:marRight w:val="0"/>
                  <w:marTop w:val="0"/>
                  <w:marBottom w:val="0"/>
                  <w:divBdr>
                    <w:top w:val="none" w:sz="0" w:space="0" w:color="auto"/>
                    <w:left w:val="none" w:sz="0" w:space="0" w:color="auto"/>
                    <w:bottom w:val="none" w:sz="0" w:space="0" w:color="auto"/>
                    <w:right w:val="none" w:sz="0" w:space="0" w:color="auto"/>
                  </w:divBdr>
                </w:div>
                <w:div w:id="12585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41483">
          <w:marLeft w:val="0"/>
          <w:marRight w:val="0"/>
          <w:marTop w:val="0"/>
          <w:marBottom w:val="300"/>
          <w:divBdr>
            <w:top w:val="none" w:sz="0" w:space="0" w:color="auto"/>
            <w:left w:val="none" w:sz="0" w:space="0" w:color="auto"/>
            <w:bottom w:val="none" w:sz="0" w:space="0" w:color="auto"/>
            <w:right w:val="none" w:sz="0" w:space="0" w:color="auto"/>
          </w:divBdr>
          <w:divsChild>
            <w:div w:id="808746746">
              <w:marLeft w:val="0"/>
              <w:marRight w:val="0"/>
              <w:marTop w:val="0"/>
              <w:marBottom w:val="0"/>
              <w:divBdr>
                <w:top w:val="none" w:sz="0" w:space="0" w:color="auto"/>
                <w:left w:val="none" w:sz="0" w:space="0" w:color="auto"/>
                <w:bottom w:val="none" w:sz="0" w:space="0" w:color="auto"/>
                <w:right w:val="none" w:sz="0" w:space="0" w:color="auto"/>
              </w:divBdr>
              <w:divsChild>
                <w:div w:id="502282962">
                  <w:marLeft w:val="0"/>
                  <w:marRight w:val="0"/>
                  <w:marTop w:val="0"/>
                  <w:marBottom w:val="0"/>
                  <w:divBdr>
                    <w:top w:val="none" w:sz="0" w:space="0" w:color="auto"/>
                    <w:left w:val="none" w:sz="0" w:space="0" w:color="auto"/>
                    <w:bottom w:val="none" w:sz="0" w:space="0" w:color="auto"/>
                    <w:right w:val="none" w:sz="0" w:space="0" w:color="auto"/>
                  </w:divBdr>
                </w:div>
                <w:div w:id="665942723">
                  <w:marLeft w:val="0"/>
                  <w:marRight w:val="0"/>
                  <w:marTop w:val="0"/>
                  <w:marBottom w:val="0"/>
                  <w:divBdr>
                    <w:top w:val="none" w:sz="0" w:space="0" w:color="auto"/>
                    <w:left w:val="none" w:sz="0" w:space="0" w:color="auto"/>
                    <w:bottom w:val="none" w:sz="0" w:space="0" w:color="auto"/>
                    <w:right w:val="none" w:sz="0" w:space="0" w:color="auto"/>
                  </w:divBdr>
                </w:div>
                <w:div w:id="619998940">
                  <w:marLeft w:val="0"/>
                  <w:marRight w:val="0"/>
                  <w:marTop w:val="0"/>
                  <w:marBottom w:val="0"/>
                  <w:divBdr>
                    <w:top w:val="none" w:sz="0" w:space="0" w:color="auto"/>
                    <w:left w:val="none" w:sz="0" w:space="0" w:color="auto"/>
                    <w:bottom w:val="none" w:sz="0" w:space="0" w:color="auto"/>
                    <w:right w:val="none" w:sz="0" w:space="0" w:color="auto"/>
                  </w:divBdr>
                </w:div>
                <w:div w:id="137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90211">
      <w:bodyDiv w:val="1"/>
      <w:marLeft w:val="0"/>
      <w:marRight w:val="0"/>
      <w:marTop w:val="0"/>
      <w:marBottom w:val="0"/>
      <w:divBdr>
        <w:top w:val="none" w:sz="0" w:space="0" w:color="auto"/>
        <w:left w:val="none" w:sz="0" w:space="0" w:color="auto"/>
        <w:bottom w:val="none" w:sz="0" w:space="0" w:color="auto"/>
        <w:right w:val="none" w:sz="0" w:space="0" w:color="auto"/>
      </w:divBdr>
    </w:div>
    <w:div w:id="1626236507">
      <w:bodyDiv w:val="1"/>
      <w:marLeft w:val="0"/>
      <w:marRight w:val="0"/>
      <w:marTop w:val="0"/>
      <w:marBottom w:val="0"/>
      <w:divBdr>
        <w:top w:val="none" w:sz="0" w:space="0" w:color="auto"/>
        <w:left w:val="none" w:sz="0" w:space="0" w:color="auto"/>
        <w:bottom w:val="none" w:sz="0" w:space="0" w:color="auto"/>
        <w:right w:val="none" w:sz="0" w:space="0" w:color="auto"/>
      </w:divBdr>
    </w:div>
    <w:div w:id="213224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651</Words>
  <Characters>3713</Characters>
  <Application>Microsoft Office Word</Application>
  <DocSecurity>0</DocSecurity>
  <Lines>30</Lines>
  <Paragraphs>8</Paragraphs>
  <ScaleCrop>false</ScaleCrop>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星宇立山雪壁．三方五湖５日</dc:title>
  <dc:subject/>
  <dc:creator>user</dc:creator>
  <cp:keywords/>
  <dc:description/>
  <cp:lastModifiedBy>user</cp:lastModifiedBy>
  <cp:revision>7</cp:revision>
  <cp:lastPrinted>2025-02-07T03:57:00Z</cp:lastPrinted>
  <dcterms:created xsi:type="dcterms:W3CDTF">2025-02-06T13:48:00Z</dcterms:created>
  <dcterms:modified xsi:type="dcterms:W3CDTF">2025-02-07T04:07:00Z</dcterms:modified>
</cp:coreProperties>
</file>