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66296" w14:textId="7B66E330" w:rsidR="000A2ABA" w:rsidRDefault="00A62651" w:rsidP="00A62651">
      <w:pPr>
        <w:pBdr>
          <w:top w:val="nil"/>
          <w:left w:val="nil"/>
          <w:bottom w:val="nil"/>
          <w:right w:val="nil"/>
          <w:between w:val="nil"/>
        </w:pBdr>
        <w:spacing w:line="240" w:lineRule="auto"/>
        <w:ind w:left="2" w:right="120" w:hanging="4"/>
        <w:jc w:val="center"/>
        <w:rPr>
          <w:rFonts w:ascii="微軟正黑體" w:eastAsia="微軟正黑體" w:hAnsi="微軟正黑體" w:cs="微軟正黑體"/>
          <w:b/>
          <w:color w:val="FF00FF"/>
          <w:sz w:val="40"/>
          <w:szCs w:val="40"/>
        </w:rPr>
      </w:pPr>
      <w:r>
        <w:rPr>
          <w:rFonts w:ascii="微軟正黑體" w:eastAsia="微軟正黑體" w:hAnsi="微軟正黑體" w:cs="微軟正黑體"/>
          <w:b/>
          <w:noProof/>
          <w:color w:val="FF00FF"/>
          <w:sz w:val="40"/>
          <w:szCs w:val="40"/>
        </w:rPr>
        <w:drawing>
          <wp:inline distT="0" distB="0" distL="0" distR="0" wp14:anchorId="0B1B3480" wp14:editId="3E59DCD0">
            <wp:extent cx="6105525" cy="1333500"/>
            <wp:effectExtent l="0" t="0" r="9525" b="0"/>
            <wp:docPr id="64544522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6105525" cy="1333500"/>
                    </a:xfrm>
                    <a:prstGeom prst="rect">
                      <a:avLst/>
                    </a:prstGeom>
                    <a:noFill/>
                    <a:ln>
                      <a:noFill/>
                    </a:ln>
                    <a:extLst>
                      <a:ext uri="{53640926-AAD7-44D8-BBD7-CCE9431645EC}">
                        <a14:shadowObscured xmlns:a14="http://schemas.microsoft.com/office/drawing/2010/main"/>
                      </a:ext>
                    </a:extLst>
                  </pic:spPr>
                </pic:pic>
              </a:graphicData>
            </a:graphic>
          </wp:inline>
        </w:drawing>
      </w:r>
    </w:p>
    <w:p w14:paraId="7F570E1D" w14:textId="72CFEEBD" w:rsidR="004073C6" w:rsidRPr="00C85F2F" w:rsidRDefault="00C85F2F">
      <w:pPr>
        <w:pBdr>
          <w:top w:val="nil"/>
          <w:left w:val="nil"/>
          <w:bottom w:val="nil"/>
          <w:right w:val="nil"/>
          <w:between w:val="nil"/>
        </w:pBdr>
        <w:spacing w:line="192" w:lineRule="auto"/>
        <w:ind w:left="2" w:right="120" w:hanging="4"/>
        <w:jc w:val="center"/>
        <w:rPr>
          <w:rFonts w:ascii="微軟正黑體" w:eastAsia="微軟正黑體" w:hAnsi="微軟正黑體" w:cs="微軟正黑體"/>
          <w:color w:val="FF00FF"/>
          <w:sz w:val="40"/>
          <w:szCs w:val="40"/>
        </w:rPr>
      </w:pPr>
      <w:r w:rsidRPr="00C85F2F">
        <w:rPr>
          <w:rFonts w:ascii="微軟正黑體" w:eastAsia="微軟正黑體" w:hAnsi="微軟正黑體" w:cs="微軟正黑體"/>
          <w:b/>
          <w:color w:val="FF00FF"/>
          <w:sz w:val="40"/>
          <w:szCs w:val="40"/>
        </w:rPr>
        <w:t>世界十大奇景~最迷你的靈長類~海底最溫柔的巨人</w:t>
      </w:r>
    </w:p>
    <w:p w14:paraId="49C56080" w14:textId="2E06CBF0" w:rsidR="004073C6" w:rsidRDefault="00BA1DD2">
      <w:pPr>
        <w:pBdr>
          <w:top w:val="nil"/>
          <w:left w:val="nil"/>
          <w:bottom w:val="nil"/>
          <w:right w:val="nil"/>
          <w:between w:val="nil"/>
        </w:pBdr>
        <w:spacing w:line="240" w:lineRule="auto"/>
        <w:ind w:left="0" w:hanging="2"/>
        <w:rPr>
          <w:rFonts w:ascii="微軟正黑體" w:eastAsia="微軟正黑體" w:hAnsi="微軟正黑體" w:cs="微軟正黑體"/>
          <w:color w:val="000000"/>
          <w:sz w:val="26"/>
          <w:szCs w:val="26"/>
          <w:highlight w:val="white"/>
        </w:rPr>
      </w:pPr>
      <w:r w:rsidRPr="00C85F2F">
        <w:rPr>
          <w:noProof/>
          <w:sz w:val="22"/>
          <w:szCs w:val="21"/>
        </w:rPr>
        <w:drawing>
          <wp:anchor distT="0" distB="0" distL="114300" distR="114300" simplePos="0" relativeHeight="251658240" behindDoc="0" locked="0" layoutInCell="1" hidden="0" allowOverlap="1" wp14:anchorId="0B04DF22" wp14:editId="3BB04508">
            <wp:simplePos x="0" y="0"/>
            <wp:positionH relativeFrom="column">
              <wp:posOffset>198120</wp:posOffset>
            </wp:positionH>
            <wp:positionV relativeFrom="paragraph">
              <wp:posOffset>127000</wp:posOffset>
            </wp:positionV>
            <wp:extent cx="2392680" cy="2235835"/>
            <wp:effectExtent l="114300" t="114300" r="0" b="0"/>
            <wp:wrapSquare wrapText="bothSides" distT="0" distB="0" distL="114300" distR="114300"/>
            <wp:docPr id="103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rot="20640000">
                      <a:off x="0" y="0"/>
                      <a:ext cx="2392680" cy="2235835"/>
                    </a:xfrm>
                    <a:prstGeom prst="rect">
                      <a:avLst/>
                    </a:prstGeom>
                    <a:ln/>
                  </pic:spPr>
                </pic:pic>
              </a:graphicData>
            </a:graphic>
          </wp:anchor>
        </w:drawing>
      </w:r>
      <w:r w:rsidR="00000000">
        <w:rPr>
          <w:rFonts w:ascii="微軟正黑體" w:eastAsia="微軟正黑體" w:hAnsi="微軟正黑體" w:cs="微軟正黑體"/>
          <w:color w:val="000000"/>
          <w:sz w:val="26"/>
          <w:szCs w:val="26"/>
          <w:highlight w:val="white"/>
        </w:rPr>
        <w:t>薄荷島(Bohol)是菲律賓的島嶼，位於宿霧島東南面，由薄荷省管轄，面積3,269平方公里，海岸線長度261公里。薄荷省則是菲律賓的一個島嶼省分，位於中維薩亞斯政區，其首府為塔比拉蘭市(Tagbilaran City)。薄荷省所在的薄荷島屬於菲律賓第十大島，座落於維薩亞斯群島的中心位置，島上的巧克力山名聞遐邇，奇特的山脈景觀吸引不少觀光客慕名而來。島上居民喜歡稱本島為薄荷共和國，原因是這裡曾短暫的獨立過。</w:t>
      </w:r>
    </w:p>
    <w:p w14:paraId="3413F2FB" w14:textId="77777777" w:rsidR="004073C6" w:rsidRDefault="00000000">
      <w:pPr>
        <w:widowControl/>
        <w:pBdr>
          <w:top w:val="nil"/>
          <w:left w:val="nil"/>
          <w:bottom w:val="nil"/>
          <w:right w:val="nil"/>
          <w:between w:val="nil"/>
        </w:pBdr>
        <w:spacing w:line="240" w:lineRule="auto"/>
        <w:ind w:left="1" w:hanging="3"/>
        <w:jc w:val="center"/>
        <w:rPr>
          <w:rFonts w:ascii="微軟正黑體" w:eastAsia="微軟正黑體" w:hAnsi="微軟正黑體" w:cs="微軟正黑體"/>
          <w:color w:val="0070C0"/>
          <w:sz w:val="27"/>
          <w:szCs w:val="27"/>
          <w:highlight w:val="white"/>
        </w:rPr>
      </w:pPr>
      <w:r>
        <w:rPr>
          <w:rFonts w:ascii="微軟正黑體" w:eastAsia="微軟正黑體" w:hAnsi="微軟正黑體" w:cs="微軟正黑體"/>
          <w:noProof/>
          <w:color w:val="0070C0"/>
          <w:sz w:val="27"/>
          <w:szCs w:val="27"/>
          <w:highlight w:val="white"/>
        </w:rPr>
        <w:drawing>
          <wp:inline distT="0" distB="0" distL="114300" distR="114300" wp14:anchorId="3574EA1A" wp14:editId="33BE05BE">
            <wp:extent cx="6590665" cy="544195"/>
            <wp:effectExtent l="0" t="0" r="0" b="0"/>
            <wp:docPr id="10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6590665" cy="544195"/>
                    </a:xfrm>
                    <a:prstGeom prst="rect">
                      <a:avLst/>
                    </a:prstGeom>
                    <a:ln/>
                  </pic:spPr>
                </pic:pic>
              </a:graphicData>
            </a:graphic>
          </wp:inline>
        </w:drawing>
      </w:r>
    </w:p>
    <w:p w14:paraId="7C5D50E9" w14:textId="77777777" w:rsidR="004073C6" w:rsidRDefault="00000000">
      <w:pPr>
        <w:widowControl/>
        <w:pBdr>
          <w:top w:val="nil"/>
          <w:left w:val="nil"/>
          <w:bottom w:val="nil"/>
          <w:right w:val="nil"/>
          <w:between w:val="nil"/>
        </w:pBdr>
        <w:spacing w:line="240" w:lineRule="auto"/>
        <w:ind w:left="1" w:hanging="3"/>
        <w:rPr>
          <w:rFonts w:ascii="微軟正黑體" w:eastAsia="微軟正黑體" w:hAnsi="微軟正黑體" w:cs="微軟正黑體"/>
          <w:color w:val="0070C0"/>
          <w:sz w:val="27"/>
          <w:szCs w:val="27"/>
          <w:highlight w:val="white"/>
        </w:rPr>
      </w:pPr>
      <w:r>
        <w:rPr>
          <w:rFonts w:ascii="微軟正黑體" w:eastAsia="微軟正黑體" w:hAnsi="微軟正黑體" w:cs="微軟正黑體"/>
          <w:b/>
          <w:color w:val="0070C0"/>
          <w:sz w:val="27"/>
          <w:szCs w:val="27"/>
          <w:highlight w:val="white"/>
        </w:rPr>
        <w:t>薄荷島(兩晚)</w:t>
      </w:r>
    </w:p>
    <w:tbl>
      <w:tblPr>
        <w:tblStyle w:val="a8"/>
        <w:tblW w:w="49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35"/>
      </w:tblGrid>
      <w:tr w:rsidR="004073C6" w14:paraId="32AA54FF" w14:textId="77777777" w:rsidTr="00BA1DD2">
        <w:tc>
          <w:tcPr>
            <w:tcW w:w="10908" w:type="dxa"/>
          </w:tcPr>
          <w:p w14:paraId="75E9C1CE" w14:textId="0E193D48" w:rsidR="00D11F66" w:rsidRDefault="00D11F66" w:rsidP="00D11F66">
            <w:pPr>
              <w:snapToGrid w:val="0"/>
              <w:ind w:left="1" w:hanging="3"/>
              <w:rPr>
                <w:rFonts w:ascii="微軟正黑體" w:eastAsia="微軟正黑體" w:hAnsi="微軟正黑體"/>
                <w:b/>
                <w:bCs/>
                <w:color w:val="0000FF"/>
                <w:kern w:val="0"/>
                <w:sz w:val="36"/>
                <w:szCs w:val="36"/>
              </w:rPr>
            </w:pPr>
            <w:r>
              <w:rPr>
                <w:rFonts w:ascii="微軟正黑體" w:eastAsia="微軟正黑體" w:hAnsi="微軟正黑體" w:hint="eastAsia"/>
                <w:b/>
                <w:bCs/>
                <w:noProof/>
                <w:color w:val="0000FF"/>
                <w:sz w:val="32"/>
                <w:szCs w:val="32"/>
                <w:lang w:val="zh-TW"/>
              </w:rPr>
              <w:drawing>
                <wp:anchor distT="0" distB="0" distL="114300" distR="114300" simplePos="0" relativeHeight="251669504" behindDoc="0" locked="0" layoutInCell="1" allowOverlap="1" wp14:anchorId="47FC1696" wp14:editId="6BB26AC7">
                  <wp:simplePos x="0" y="0"/>
                  <wp:positionH relativeFrom="margin">
                    <wp:posOffset>48260</wp:posOffset>
                  </wp:positionH>
                  <wp:positionV relativeFrom="margin">
                    <wp:posOffset>200025</wp:posOffset>
                  </wp:positionV>
                  <wp:extent cx="2276475" cy="1847850"/>
                  <wp:effectExtent l="0" t="0" r="9525" b="0"/>
                  <wp:wrapSquare wrapText="bothSides"/>
                  <wp:docPr id="182675123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r:link="rId11" cstate="email">
                            <a:extLst>
                              <a:ext uri="{28A0092B-C50C-407E-A947-70E740481C1C}">
                                <a14:useLocalDpi xmlns:a14="http://schemas.microsoft.com/office/drawing/2010/main"/>
                              </a:ext>
                            </a:extLst>
                          </a:blip>
                          <a:srcRect/>
                          <a:stretch>
                            <a:fillRect/>
                          </a:stretch>
                        </pic:blipFill>
                        <pic:spPr bwMode="auto">
                          <a:xfrm>
                            <a:off x="0" y="0"/>
                            <a:ext cx="22764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7721">
              <w:rPr>
                <w:rFonts w:ascii="微軟正黑體" w:eastAsia="微軟正黑體" w:hAnsi="微軟正黑體" w:hint="eastAsia"/>
                <w:b/>
                <w:bCs/>
                <w:color w:val="0000FF"/>
                <w:sz w:val="32"/>
                <w:szCs w:val="32"/>
              </w:rPr>
              <w:t>【</w:t>
            </w:r>
            <w:r w:rsidRPr="006A7721">
              <w:rPr>
                <w:rFonts w:ascii="微軟正黑體" w:eastAsia="微軟正黑體" w:hAnsi="微軟正黑體"/>
                <w:b/>
                <w:bCs/>
                <w:color w:val="0000FF"/>
                <w:sz w:val="32"/>
                <w:szCs w:val="32"/>
              </w:rPr>
              <w:t>Solea Coast Resort Panglao</w:t>
            </w:r>
            <w:r w:rsidRPr="006A7721">
              <w:rPr>
                <w:rFonts w:ascii="微軟正黑體" w:eastAsia="微軟正黑體" w:hAnsi="微軟正黑體" w:hint="eastAsia"/>
                <w:b/>
                <w:bCs/>
                <w:color w:val="0000FF"/>
                <w:sz w:val="32"/>
                <w:szCs w:val="32"/>
              </w:rPr>
              <w:t>】</w:t>
            </w:r>
            <w:r>
              <w:rPr>
                <w:rFonts w:ascii="微軟正黑體" w:eastAsia="微軟正黑體" w:hAnsi="微軟正黑體" w:hint="eastAsia"/>
                <w:b/>
                <w:bCs/>
                <w:color w:val="0000FF"/>
                <w:sz w:val="36"/>
                <w:szCs w:val="36"/>
              </w:rPr>
              <w:t xml:space="preserve"> </w:t>
            </w:r>
          </w:p>
          <w:p w14:paraId="0351E64E" w14:textId="77777777" w:rsidR="004073C6" w:rsidRDefault="00D11F66" w:rsidP="00BA1DD2">
            <w:pPr>
              <w:snapToGrid w:val="0"/>
              <w:ind w:left="0" w:hanging="2"/>
              <w:rPr>
                <w:rFonts w:ascii="微軟正黑體" w:eastAsia="微軟正黑體" w:hAnsi="微軟正黑體"/>
                <w:color w:val="000000"/>
                <w:szCs w:val="24"/>
              </w:rPr>
            </w:pPr>
            <w:r w:rsidRPr="006A7721">
              <w:rPr>
                <w:rFonts w:ascii="微軟正黑體" w:eastAsia="微軟正黑體" w:hAnsi="微軟正黑體"/>
                <w:color w:val="000000"/>
                <w:szCs w:val="24"/>
              </w:rPr>
              <w:t>Solea Coast Resort Panglao提供帶餐廳、免費私人停車場、室外游泳池和酒吧的住宿。這家度假村的設施包括客房服務、禮賓服務以及整個住宿區域的免費WiFi。在度假村裡，每間客房均設有陽台。每個單位都將為客人提供空調、保險箱和平板電視。Solea Coast Resort Panglao距離Alona Beach有1.8公里。</w:t>
            </w:r>
          </w:p>
          <w:p w14:paraId="501E3A2B" w14:textId="72D9E7DC" w:rsidR="00BA1DD2" w:rsidRDefault="00BA1DD2" w:rsidP="00BA1DD2">
            <w:pPr>
              <w:snapToGrid w:val="0"/>
              <w:ind w:left="0" w:hanging="2"/>
              <w:rPr>
                <w:rFonts w:eastAsia="Calibri" w:cs="Calibri" w:hint="eastAsia"/>
                <w:color w:val="000000"/>
                <w:szCs w:val="24"/>
              </w:rPr>
            </w:pPr>
          </w:p>
        </w:tc>
      </w:tr>
      <w:tr w:rsidR="004073C6" w14:paraId="68C79AD1" w14:textId="77777777" w:rsidTr="00BA1DD2">
        <w:tc>
          <w:tcPr>
            <w:tcW w:w="10908" w:type="dxa"/>
          </w:tcPr>
          <w:p w14:paraId="7681E7F4" w14:textId="48D55300" w:rsidR="00BA1DD2" w:rsidRDefault="00072C00">
            <w:pPr>
              <w:pBdr>
                <w:top w:val="nil"/>
                <w:left w:val="nil"/>
                <w:bottom w:val="nil"/>
                <w:right w:val="nil"/>
                <w:between w:val="nil"/>
              </w:pBdr>
              <w:spacing w:line="240" w:lineRule="auto"/>
              <w:ind w:left="0" w:hanging="2"/>
              <w:rPr>
                <w:rFonts w:ascii="微軟正黑體" w:eastAsia="微軟正黑體" w:hAnsi="微軟正黑體" w:cs="微軟正黑體"/>
                <w:b/>
                <w:color w:val="0000FF"/>
                <w:sz w:val="32"/>
                <w:szCs w:val="32"/>
              </w:rPr>
            </w:pPr>
            <w:r>
              <w:br w:type="page"/>
            </w:r>
            <w:r>
              <w:rPr>
                <w:rFonts w:ascii="微軟正黑體" w:eastAsia="微軟正黑體" w:hAnsi="微軟正黑體" w:cs="微軟正黑體"/>
                <w:b/>
                <w:color w:val="0000FF"/>
                <w:sz w:val="32"/>
                <w:szCs w:val="32"/>
              </w:rPr>
              <w:t>【Bluewater Panglao Beach Resort】</w:t>
            </w:r>
          </w:p>
          <w:p w14:paraId="15C60557" w14:textId="3ADE0110" w:rsidR="004073C6" w:rsidRDefault="00BA1DD2">
            <w:pPr>
              <w:pBdr>
                <w:top w:val="nil"/>
                <w:left w:val="nil"/>
                <w:bottom w:val="nil"/>
                <w:right w:val="nil"/>
                <w:between w:val="nil"/>
              </w:pBdr>
              <w:spacing w:line="240" w:lineRule="auto"/>
              <w:ind w:left="0" w:hanging="2"/>
              <w:rPr>
                <w:rFonts w:ascii="微軟正黑體" w:eastAsia="微軟正黑體" w:hAnsi="微軟正黑體" w:cs="微軟正黑體"/>
                <w:color w:val="3366FF"/>
                <w:sz w:val="26"/>
                <w:szCs w:val="26"/>
              </w:rPr>
            </w:pPr>
            <w:r>
              <w:rPr>
                <w:noProof/>
              </w:rPr>
              <w:drawing>
                <wp:anchor distT="0" distB="0" distL="114300" distR="114300" simplePos="0" relativeHeight="251661312" behindDoc="0" locked="0" layoutInCell="1" hidden="0" allowOverlap="1" wp14:anchorId="5CBE1342" wp14:editId="50D719A3">
                  <wp:simplePos x="0" y="0"/>
                  <wp:positionH relativeFrom="column">
                    <wp:posOffset>4022090</wp:posOffset>
                  </wp:positionH>
                  <wp:positionV relativeFrom="paragraph">
                    <wp:posOffset>17780</wp:posOffset>
                  </wp:positionV>
                  <wp:extent cx="2468880" cy="2017395"/>
                  <wp:effectExtent l="0" t="0" r="0" b="0"/>
                  <wp:wrapSquare wrapText="bothSides" distT="0" distB="0" distL="114300" distR="114300"/>
                  <wp:docPr id="103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2468880" cy="2017395"/>
                          </a:xfrm>
                          <a:prstGeom prst="rect">
                            <a:avLst/>
                          </a:prstGeom>
                          <a:ln/>
                        </pic:spPr>
                      </pic:pic>
                    </a:graphicData>
                  </a:graphic>
                </wp:anchor>
              </w:drawing>
            </w:r>
            <w:r w:rsidR="00072C00">
              <w:rPr>
                <w:rFonts w:ascii="微軟正黑體" w:eastAsia="微軟正黑體" w:hAnsi="微軟正黑體" w:cs="微軟正黑體"/>
                <w:color w:val="000000"/>
                <w:szCs w:val="24"/>
              </w:rPr>
              <w:t>BLUEWATER PANGLAO創造了一個豪華的隱世渡假天堂，擁有薄荷島的自然美景。坐落在一個小島，擁有白色的沙灘、清澈的海水及海洋保護區。渡假村的呈現了菲律賓的文化及熱情好客的態度，其設計理念與環境互不衝突。渡假村的包含54間裝潢典雅的客房及套房，在泳池那側，一樓的客房設有私人陽台。在白術擁有一流的客房及私人的戶外泳池。Panglao Island，擁有熱帶植被、山坡和海洋美景。度假村為您理想的世外桃源、家庭度假、商務出差或婚禮活動首選。</w:t>
            </w:r>
          </w:p>
        </w:tc>
      </w:tr>
    </w:tbl>
    <w:p w14:paraId="3BE7920D" w14:textId="77777777" w:rsidR="009E4205" w:rsidRDefault="009E4205" w:rsidP="00BA1DD2">
      <w:pPr>
        <w:ind w:leftChars="0" w:left="0" w:firstLineChars="0" w:firstLine="0"/>
      </w:pPr>
    </w:p>
    <w:tbl>
      <w:tblPr>
        <w:tblStyle w:val="a8"/>
        <w:tblW w:w="109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08"/>
      </w:tblGrid>
      <w:tr w:rsidR="004073C6" w14:paraId="5371928E" w14:textId="77777777">
        <w:trPr>
          <w:trHeight w:val="983"/>
        </w:trPr>
        <w:tc>
          <w:tcPr>
            <w:tcW w:w="10908" w:type="dxa"/>
          </w:tcPr>
          <w:p w14:paraId="211DA4AE" w14:textId="21D93B68" w:rsidR="009E4205" w:rsidRDefault="009E4205" w:rsidP="009E4205">
            <w:pPr>
              <w:snapToGrid w:val="0"/>
              <w:ind w:left="1" w:hanging="3"/>
              <w:rPr>
                <w:rFonts w:ascii="微軟正黑體" w:eastAsia="微軟正黑體" w:hAnsi="微軟正黑體"/>
                <w:b/>
                <w:bCs/>
                <w:color w:val="0000FF"/>
                <w:sz w:val="32"/>
                <w:szCs w:val="32"/>
              </w:rPr>
            </w:pPr>
            <w:r>
              <w:rPr>
                <w:rFonts w:ascii="微軟正黑體" w:eastAsia="微軟正黑體" w:hAnsi="微軟正黑體" w:hint="eastAsia"/>
                <w:b/>
                <w:bCs/>
                <w:color w:val="0000FF"/>
                <w:sz w:val="32"/>
                <w:szCs w:val="32"/>
              </w:rPr>
              <w:lastRenderedPageBreak/>
              <w:t>【</w:t>
            </w:r>
            <w:r w:rsidRPr="00137619">
              <w:rPr>
                <w:rFonts w:ascii="微軟正黑體" w:eastAsia="微軟正黑體" w:hAnsi="微軟正黑體"/>
                <w:b/>
                <w:bCs/>
                <w:color w:val="0000FF"/>
                <w:sz w:val="32"/>
                <w:szCs w:val="32"/>
              </w:rPr>
              <w:t>Jpark Island Resort Alona</w:t>
            </w:r>
            <w:r>
              <w:rPr>
                <w:rFonts w:ascii="微軟正黑體" w:eastAsia="微軟正黑體" w:hAnsi="微軟正黑體" w:hint="eastAsia"/>
                <w:b/>
                <w:bCs/>
                <w:color w:val="0000FF"/>
                <w:sz w:val="32"/>
                <w:szCs w:val="32"/>
              </w:rPr>
              <w:t>】</w:t>
            </w:r>
          </w:p>
          <w:p w14:paraId="65A0588A" w14:textId="25C8C4C6" w:rsidR="004073C6" w:rsidRDefault="009E4205" w:rsidP="009E4205">
            <w:pPr>
              <w:pBdr>
                <w:top w:val="nil"/>
                <w:left w:val="nil"/>
                <w:bottom w:val="nil"/>
                <w:right w:val="nil"/>
                <w:between w:val="nil"/>
              </w:pBdr>
              <w:spacing w:line="240" w:lineRule="auto"/>
              <w:ind w:left="0" w:hanging="2"/>
              <w:rPr>
                <w:rFonts w:ascii="微軟正黑體" w:eastAsia="微軟正黑體" w:hAnsi="微軟正黑體" w:cs="微軟正黑體"/>
                <w:color w:val="000000"/>
                <w:szCs w:val="24"/>
              </w:rPr>
            </w:pPr>
            <w:r>
              <w:rPr>
                <w:noProof/>
              </w:rPr>
              <w:drawing>
                <wp:anchor distT="0" distB="0" distL="114300" distR="114300" simplePos="0" relativeHeight="251670528" behindDoc="0" locked="0" layoutInCell="1" allowOverlap="1" wp14:anchorId="7436FC7B" wp14:editId="54855999">
                  <wp:simplePos x="0" y="0"/>
                  <wp:positionH relativeFrom="column">
                    <wp:posOffset>3810</wp:posOffset>
                  </wp:positionH>
                  <wp:positionV relativeFrom="paragraph">
                    <wp:posOffset>183515</wp:posOffset>
                  </wp:positionV>
                  <wp:extent cx="2933700" cy="2295525"/>
                  <wp:effectExtent l="0" t="0" r="0" b="9525"/>
                  <wp:wrapSquare wrapText="bothSides"/>
                  <wp:docPr id="1237460293"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933700"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7619">
              <w:rPr>
                <w:rFonts w:ascii="微軟正黑體" w:eastAsia="微軟正黑體" w:hAnsi="微軟正黑體"/>
                <w:color w:val="000000"/>
                <w:sz w:val="26"/>
                <w:szCs w:val="26"/>
              </w:rPr>
              <w:t>度假村旨在為島嶼度假設立新標準，提供舒適、冒險與當地魅力的完美融合。度假村經過精心開發，為遊客提供放鬆、恢復和與自然聯繫的環境。度假村擁有118間客房，配以平靜的色彩方案、精美的材質和家具，保證舒適與放鬆。為慶祝盛大開幕，Jpark Island Resort Alona推出了特別套餐，讓賓客沉浸在度假村的寧靜氛圍中。Jpark宿霧麥克坦島著名的自助餐廳The Abalone也將其美食體驗延伸至來訪邦勞的遊客和當地人。</w:t>
            </w:r>
          </w:p>
        </w:tc>
      </w:tr>
    </w:tbl>
    <w:p w14:paraId="4710250E" w14:textId="77777777" w:rsidR="004073C6" w:rsidRDefault="00000000">
      <w:pPr>
        <w:widowControl/>
        <w:pBdr>
          <w:top w:val="nil"/>
          <w:left w:val="nil"/>
          <w:bottom w:val="nil"/>
          <w:right w:val="nil"/>
          <w:between w:val="nil"/>
        </w:pBdr>
        <w:spacing w:line="240" w:lineRule="auto"/>
        <w:ind w:left="1" w:hanging="3"/>
        <w:rPr>
          <w:rFonts w:ascii="微軟正黑體" w:eastAsia="微軟正黑體" w:hAnsi="微軟正黑體" w:cs="微軟正黑體"/>
          <w:color w:val="0070C0"/>
          <w:sz w:val="27"/>
          <w:szCs w:val="27"/>
          <w:highlight w:val="white"/>
        </w:rPr>
      </w:pPr>
      <w:r>
        <w:rPr>
          <w:rFonts w:ascii="微軟正黑體" w:eastAsia="微軟正黑體" w:hAnsi="微軟正黑體" w:cs="微軟正黑體"/>
          <w:b/>
          <w:color w:val="0070C0"/>
          <w:sz w:val="27"/>
          <w:szCs w:val="27"/>
          <w:highlight w:val="white"/>
        </w:rPr>
        <w:t>宿霧(兩晚)</w:t>
      </w:r>
    </w:p>
    <w:tbl>
      <w:tblPr>
        <w:tblStyle w:val="a9"/>
        <w:tblW w:w="110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54"/>
      </w:tblGrid>
      <w:tr w:rsidR="004073C6" w14:paraId="7B87F5BF" w14:textId="77777777">
        <w:trPr>
          <w:trHeight w:val="3012"/>
        </w:trPr>
        <w:tc>
          <w:tcPr>
            <w:tcW w:w="11054" w:type="dxa"/>
          </w:tcPr>
          <w:p w14:paraId="516A7143" w14:textId="44002A7E" w:rsidR="004073C6" w:rsidRDefault="00BA1DD2" w:rsidP="00BA1DD2">
            <w:pPr>
              <w:pBdr>
                <w:top w:val="nil"/>
                <w:left w:val="nil"/>
                <w:bottom w:val="nil"/>
                <w:right w:val="nil"/>
                <w:between w:val="nil"/>
              </w:pBdr>
              <w:spacing w:line="240" w:lineRule="auto"/>
              <w:ind w:left="0" w:right="1440" w:hanging="2"/>
              <w:rPr>
                <w:rFonts w:ascii="微軟正黑體" w:eastAsia="微軟正黑體" w:hAnsi="微軟正黑體" w:cs="微軟正黑體"/>
                <w:color w:val="000000"/>
                <w:sz w:val="26"/>
                <w:szCs w:val="26"/>
              </w:rPr>
            </w:pPr>
            <w:r>
              <w:rPr>
                <w:noProof/>
              </w:rPr>
              <w:drawing>
                <wp:anchor distT="0" distB="0" distL="114300" distR="114300" simplePos="0" relativeHeight="251672576" behindDoc="0" locked="0" layoutInCell="1" hidden="0" allowOverlap="1" wp14:anchorId="054EFDF8" wp14:editId="155D08A4">
                  <wp:simplePos x="0" y="0"/>
                  <wp:positionH relativeFrom="column">
                    <wp:posOffset>3783330</wp:posOffset>
                  </wp:positionH>
                  <wp:positionV relativeFrom="paragraph">
                    <wp:posOffset>87630</wp:posOffset>
                  </wp:positionV>
                  <wp:extent cx="3079750" cy="2506980"/>
                  <wp:effectExtent l="0" t="0" r="6350" b="7620"/>
                  <wp:wrapSquare wrapText="bothSides" distT="0" distB="0" distL="114300" distR="114300"/>
                  <wp:docPr id="103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3079750" cy="2506980"/>
                          </a:xfrm>
                          <a:prstGeom prst="rect">
                            <a:avLst/>
                          </a:prstGeom>
                          <a:ln/>
                        </pic:spPr>
                      </pic:pic>
                    </a:graphicData>
                  </a:graphic>
                </wp:anchor>
              </w:drawing>
            </w:r>
            <w:r w:rsidR="00000000">
              <w:rPr>
                <w:rFonts w:ascii="微軟正黑體" w:eastAsia="微軟正黑體" w:hAnsi="微軟正黑體" w:cs="微軟正黑體"/>
                <w:b/>
                <w:color w:val="0000FF"/>
                <w:sz w:val="36"/>
                <w:szCs w:val="36"/>
              </w:rPr>
              <w:t>【Bai Hotel Cebu】</w:t>
            </w:r>
            <w:r w:rsidR="00000000">
              <w:rPr>
                <w:rFonts w:ascii="微軟正黑體" w:eastAsia="微軟正黑體" w:hAnsi="微軟正黑體" w:cs="微軟正黑體"/>
                <w:b/>
                <w:color w:val="0000FF"/>
                <w:sz w:val="32"/>
                <w:szCs w:val="32"/>
              </w:rPr>
              <w:br/>
            </w:r>
            <w:r w:rsidR="00000000">
              <w:rPr>
                <w:rFonts w:ascii="微軟正黑體" w:eastAsia="微軟正黑體" w:hAnsi="微軟正黑體" w:cs="微軟正黑體"/>
                <w:color w:val="000000"/>
                <w:szCs w:val="24"/>
              </w:rPr>
              <w:t>酒店靠近 SM CEBU 和市中心，提供一切觸手可及的設施。酒店的位置使您可以方便地前往附近的購物中心、商業園區、旅遊景點以及本地和國際海港。酒店提供多種豪華設施，可滿足其賓客的不同需求。客房享有宿霧市的美麗景色，提供寬敞、典雅、溫馨的氛圍。全天營業的 CAFE BREEZE 餐廳通過提供正宗的菲律賓美食和由廚師團隊精心準備的多種國際風味，提供令人興奮的用餐體驗。</w:t>
            </w:r>
          </w:p>
        </w:tc>
      </w:tr>
      <w:tr w:rsidR="004073C6" w14:paraId="3BB372A7" w14:textId="77777777">
        <w:tc>
          <w:tcPr>
            <w:tcW w:w="11054" w:type="dxa"/>
          </w:tcPr>
          <w:p w14:paraId="29EB9B7F" w14:textId="63BEC69A" w:rsidR="004073C6" w:rsidRDefault="00BA1DD2">
            <w:pPr>
              <w:pBdr>
                <w:top w:val="nil"/>
                <w:left w:val="nil"/>
                <w:bottom w:val="nil"/>
                <w:right w:val="nil"/>
                <w:between w:val="nil"/>
              </w:pBdr>
              <w:spacing w:line="180" w:lineRule="auto"/>
              <w:ind w:left="0" w:hanging="2"/>
              <w:rPr>
                <w:rFonts w:ascii="微軟正黑體" w:eastAsia="微軟正黑體" w:hAnsi="微軟正黑體" w:cs="微軟正黑體"/>
                <w:color w:val="0000FF"/>
                <w:sz w:val="36"/>
                <w:szCs w:val="36"/>
              </w:rPr>
            </w:pPr>
            <w:r>
              <w:rPr>
                <w:noProof/>
              </w:rPr>
              <w:drawing>
                <wp:anchor distT="0" distB="0" distL="114300" distR="114300" simplePos="0" relativeHeight="251666432" behindDoc="0" locked="0" layoutInCell="1" hidden="0" allowOverlap="1" wp14:anchorId="3186D1E2" wp14:editId="0EC9DAEF">
                  <wp:simplePos x="0" y="0"/>
                  <wp:positionH relativeFrom="column">
                    <wp:posOffset>32385</wp:posOffset>
                  </wp:positionH>
                  <wp:positionV relativeFrom="paragraph">
                    <wp:posOffset>88900</wp:posOffset>
                  </wp:positionV>
                  <wp:extent cx="2802890" cy="2527300"/>
                  <wp:effectExtent l="0" t="0" r="0" b="0"/>
                  <wp:wrapSquare wrapText="bothSides" distT="0" distB="0" distL="114300" distR="114300"/>
                  <wp:docPr id="102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2802890" cy="2527300"/>
                          </a:xfrm>
                          <a:prstGeom prst="rect">
                            <a:avLst/>
                          </a:prstGeom>
                          <a:ln/>
                        </pic:spPr>
                      </pic:pic>
                    </a:graphicData>
                  </a:graphic>
                </wp:anchor>
              </w:drawing>
            </w:r>
            <w:r w:rsidR="00000000">
              <w:rPr>
                <w:rFonts w:ascii="微軟正黑體" w:eastAsia="微軟正黑體" w:hAnsi="微軟正黑體" w:cs="微軟正黑體"/>
                <w:b/>
                <w:color w:val="0000FF"/>
                <w:sz w:val="36"/>
                <w:szCs w:val="36"/>
              </w:rPr>
              <w:t>【Marco Polo Hotel Cebu】</w:t>
            </w:r>
          </w:p>
          <w:p w14:paraId="2E5CDDBD" w14:textId="4DCEC533" w:rsidR="004073C6" w:rsidRPr="00C85F2F" w:rsidRDefault="00000000" w:rsidP="00C85F2F">
            <w:pPr>
              <w:pBdr>
                <w:top w:val="nil"/>
                <w:left w:val="nil"/>
                <w:bottom w:val="nil"/>
                <w:right w:val="nil"/>
                <w:between w:val="nil"/>
              </w:pBdr>
              <w:spacing w:line="240" w:lineRule="auto"/>
              <w:ind w:left="0" w:hanging="2"/>
              <w:rPr>
                <w:rFonts w:ascii="微軟正黑體" w:eastAsia="微軟正黑體" w:hAnsi="微軟正黑體" w:cs="微軟正黑體"/>
                <w:color w:val="000000"/>
                <w:szCs w:val="24"/>
              </w:rPr>
            </w:pPr>
            <w:r>
              <w:rPr>
                <w:rFonts w:ascii="微軟正黑體" w:eastAsia="微軟正黑體" w:hAnsi="微軟正黑體" w:cs="微軟正黑體"/>
                <w:color w:val="000000"/>
                <w:szCs w:val="24"/>
              </w:rPr>
              <w:t>MARCO POLO 宿霧酒店位於菲律賓宿霧市的市中心，距離當地知名景點僅幾分鐘車程，交通方便。酒店擁有約300間豪華客房和套房，並提供多種餐飲選擇，從傳統菲律賓料理到國際美食應有盡有。此外，酒店還設有健身中心、室外泳池和水療中心等設施，可供客人放鬆身心。如果您需要舉辦商務會議或活動，酒店提供多種專業會議和活動場地，並提供專業的會議服務團隊協助您成功舉辦活動。無論是商務出差還是旅遊度假，MARCO POLO 宿霧酒店都是一個不錯的選擇。</w:t>
            </w:r>
          </w:p>
        </w:tc>
      </w:tr>
    </w:tbl>
    <w:p w14:paraId="6E424615" w14:textId="77777777" w:rsidR="004073C6"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FF0000"/>
          <w:szCs w:val="24"/>
        </w:rPr>
      </w:pPr>
      <w:r>
        <w:rPr>
          <w:rFonts w:ascii="微軟正黑體" w:eastAsia="微軟正黑體" w:hAnsi="微軟正黑體" w:cs="微軟正黑體"/>
          <w:b/>
          <w:color w:val="FF0000"/>
          <w:szCs w:val="24"/>
        </w:rPr>
        <w:t xml:space="preserve">註1：團體作業恕無法接受指定住宿，請以當團行前說明會資料為準。 </w:t>
      </w:r>
    </w:p>
    <w:p w14:paraId="7F879686" w14:textId="63F2C91C" w:rsidR="004073C6" w:rsidRDefault="00000000">
      <w:pPr>
        <w:pBdr>
          <w:top w:val="nil"/>
          <w:left w:val="nil"/>
          <w:bottom w:val="nil"/>
          <w:right w:val="nil"/>
          <w:between w:val="nil"/>
        </w:pBdr>
        <w:spacing w:line="240" w:lineRule="auto"/>
        <w:ind w:left="0" w:hanging="2"/>
        <w:rPr>
          <w:rFonts w:ascii="微軟正黑體" w:eastAsia="微軟正黑體" w:hAnsi="微軟正黑體" w:cs="微軟正黑體"/>
          <w:b/>
          <w:color w:val="FF0000"/>
          <w:szCs w:val="24"/>
        </w:rPr>
      </w:pPr>
      <w:r>
        <w:rPr>
          <w:rFonts w:ascii="微軟正黑體" w:eastAsia="微軟正黑體" w:hAnsi="微軟正黑體" w:cs="微軟正黑體"/>
          <w:b/>
          <w:color w:val="FF0000"/>
          <w:szCs w:val="24"/>
        </w:rPr>
        <w:t>註2：本公司對同等級之飯店間入住選擇有最終決定之權利。</w:t>
      </w:r>
    </w:p>
    <w:p w14:paraId="54186BF1" w14:textId="77777777" w:rsidR="009E4205" w:rsidRDefault="009E4205">
      <w:pPr>
        <w:widowControl/>
        <w:suppressAutoHyphens w:val="0"/>
        <w:spacing w:line="240" w:lineRule="auto"/>
        <w:ind w:leftChars="0" w:left="0" w:firstLineChars="0" w:firstLine="0"/>
        <w:textDirection w:val="lrTb"/>
        <w:textAlignment w:val="auto"/>
        <w:outlineLvl w:val="9"/>
        <w:rPr>
          <w:rFonts w:ascii="微軟正黑體" w:eastAsia="微軟正黑體" w:hAnsi="微軟正黑體" w:cs="微軟正黑體"/>
          <w:b/>
          <w:color w:val="FF0000"/>
          <w:szCs w:val="24"/>
        </w:rPr>
      </w:pPr>
      <w:r>
        <w:rPr>
          <w:rFonts w:ascii="微軟正黑體" w:eastAsia="微軟正黑體" w:hAnsi="微軟正黑體" w:cs="微軟正黑體"/>
          <w:b/>
          <w:color w:val="FF0000"/>
          <w:szCs w:val="24"/>
        </w:rPr>
        <w:br w:type="page"/>
      </w:r>
    </w:p>
    <w:p w14:paraId="0FA69F79" w14:textId="0F1FDAC5" w:rsidR="004073C6" w:rsidRDefault="00000000">
      <w:pPr>
        <w:ind w:left="0" w:hanging="2"/>
        <w:jc w:val="center"/>
        <w:rPr>
          <w:rFonts w:ascii="微軟正黑體" w:eastAsia="微軟正黑體" w:hAnsi="微軟正黑體" w:cs="微軟正黑體"/>
          <w:b/>
          <w:color w:val="FF0000"/>
          <w:szCs w:val="24"/>
        </w:rPr>
      </w:pPr>
      <w:r>
        <w:rPr>
          <w:rFonts w:ascii="微軟正黑體" w:eastAsia="微軟正黑體" w:hAnsi="微軟正黑體" w:cs="微軟正黑體"/>
          <w:b/>
          <w:noProof/>
          <w:color w:val="FF0000"/>
          <w:szCs w:val="24"/>
        </w:rPr>
        <w:drawing>
          <wp:inline distT="0" distB="0" distL="114300" distR="114300" wp14:anchorId="4443E5AE" wp14:editId="32660D6D">
            <wp:extent cx="6181090" cy="661035"/>
            <wp:effectExtent l="0" t="0" r="0" b="0"/>
            <wp:docPr id="10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6181090" cy="661035"/>
                    </a:xfrm>
                    <a:prstGeom prst="rect">
                      <a:avLst/>
                    </a:prstGeom>
                    <a:ln/>
                  </pic:spPr>
                </pic:pic>
              </a:graphicData>
            </a:graphic>
          </wp:inline>
        </w:drawing>
      </w:r>
    </w:p>
    <w:p w14:paraId="0640A420" w14:textId="77777777" w:rsidR="004073C6" w:rsidRDefault="00000000">
      <w:pPr>
        <w:ind w:left="1" w:hanging="3"/>
        <w:rPr>
          <w:rFonts w:ascii="微軟正黑體" w:eastAsia="微軟正黑體" w:hAnsi="微軟正黑體" w:cs="微軟正黑體"/>
          <w:color w:val="1F3864"/>
          <w:sz w:val="28"/>
          <w:szCs w:val="28"/>
        </w:rPr>
      </w:pPr>
      <w:bookmarkStart w:id="0" w:name="_heading=h.30j0zll" w:colFirst="0" w:colLast="0"/>
      <w:bookmarkEnd w:id="0"/>
      <w:r>
        <w:rPr>
          <w:rFonts w:ascii="微軟正黑體" w:eastAsia="微軟正黑體" w:hAnsi="微軟正黑體" w:cs="微軟正黑體"/>
          <w:b/>
          <w:color w:val="1F3864"/>
          <w:sz w:val="28"/>
          <w:szCs w:val="28"/>
        </w:rPr>
        <w:t>『</w:t>
      </w:r>
      <w:r>
        <w:rPr>
          <w:rFonts w:ascii="微軟正黑體" w:eastAsia="微軟正黑體" w:hAnsi="微軟正黑體" w:cs="微軟正黑體"/>
          <w:b/>
          <w:color w:val="FF0000"/>
          <w:sz w:val="28"/>
          <w:szCs w:val="28"/>
        </w:rPr>
        <w:t>長榮BR 天天飛</w:t>
      </w:r>
      <w:r>
        <w:rPr>
          <w:rFonts w:ascii="微軟正黑體" w:eastAsia="微軟正黑體" w:hAnsi="微軟正黑體" w:cs="微軟正黑體"/>
          <w:b/>
          <w:color w:val="1F3864"/>
          <w:sz w:val="28"/>
          <w:szCs w:val="28"/>
        </w:rPr>
        <w:t>』</w:t>
      </w:r>
    </w:p>
    <w:tbl>
      <w:tblPr>
        <w:tblStyle w:val="aa"/>
        <w:tblW w:w="9236" w:type="dxa"/>
        <w:jc w:val="center"/>
        <w:tblInd w:w="0" w:type="dxa"/>
        <w:tblBorders>
          <w:top w:val="single" w:sz="6" w:space="0" w:color="8BD5FA"/>
          <w:left w:val="single" w:sz="6" w:space="0" w:color="8BD5FA"/>
          <w:bottom w:val="single" w:sz="6" w:space="0" w:color="8BD5FA"/>
          <w:right w:val="single" w:sz="6" w:space="0" w:color="8BD5FA"/>
          <w:insideH w:val="nil"/>
          <w:insideV w:val="nil"/>
        </w:tblBorders>
        <w:tblLayout w:type="fixed"/>
        <w:tblLook w:val="0000" w:firstRow="0" w:lastRow="0" w:firstColumn="0" w:lastColumn="0" w:noHBand="0" w:noVBand="0"/>
      </w:tblPr>
      <w:tblGrid>
        <w:gridCol w:w="1630"/>
        <w:gridCol w:w="1630"/>
        <w:gridCol w:w="1955"/>
        <w:gridCol w:w="1842"/>
        <w:gridCol w:w="2179"/>
      </w:tblGrid>
      <w:tr w:rsidR="004073C6" w14:paraId="6D988375" w14:textId="77777777">
        <w:trPr>
          <w:trHeight w:val="398"/>
          <w:jc w:val="center"/>
        </w:trPr>
        <w:tc>
          <w:tcPr>
            <w:tcW w:w="1630" w:type="dxa"/>
            <w:tcBorders>
              <w:top w:val="single" w:sz="12" w:space="0" w:color="4472C4"/>
              <w:left w:val="single" w:sz="12" w:space="0" w:color="4472C4"/>
              <w:bottom w:val="single" w:sz="6" w:space="0" w:color="8BD5FA"/>
              <w:right w:val="single" w:sz="12" w:space="0" w:color="4472C4"/>
            </w:tcBorders>
            <w:shd w:val="clear" w:color="auto" w:fill="1F3864"/>
            <w:tcMar>
              <w:top w:w="60" w:type="dxa"/>
              <w:left w:w="60" w:type="dxa"/>
              <w:bottom w:w="60" w:type="dxa"/>
              <w:right w:w="60" w:type="dxa"/>
            </w:tcMar>
          </w:tcPr>
          <w:p w14:paraId="78E517D1" w14:textId="77777777" w:rsidR="004073C6" w:rsidRDefault="00000000">
            <w:pPr>
              <w:ind w:left="0" w:hanging="2"/>
              <w:jc w:val="center"/>
              <w:rPr>
                <w:rFonts w:ascii="微軟正黑體" w:eastAsia="微軟正黑體" w:hAnsi="微軟正黑體" w:cs="微軟正黑體"/>
                <w:color w:val="FFFFFF"/>
                <w:szCs w:val="24"/>
              </w:rPr>
            </w:pPr>
            <w:r>
              <w:rPr>
                <w:rFonts w:ascii="微軟正黑體" w:eastAsia="微軟正黑體" w:hAnsi="微軟正黑體" w:cs="微軟正黑體"/>
                <w:b/>
                <w:color w:val="FFFFFF"/>
                <w:szCs w:val="24"/>
              </w:rPr>
              <w:t>班機編號</w:t>
            </w:r>
          </w:p>
        </w:tc>
        <w:tc>
          <w:tcPr>
            <w:tcW w:w="1630" w:type="dxa"/>
            <w:tcBorders>
              <w:top w:val="single" w:sz="12" w:space="0" w:color="4472C4"/>
              <w:left w:val="single" w:sz="12" w:space="0" w:color="4472C4"/>
              <w:bottom w:val="single" w:sz="6" w:space="0" w:color="8BD5FA"/>
              <w:right w:val="single" w:sz="12" w:space="0" w:color="4472C4"/>
            </w:tcBorders>
            <w:shd w:val="clear" w:color="auto" w:fill="1F3864"/>
            <w:tcMar>
              <w:top w:w="60" w:type="dxa"/>
              <w:left w:w="60" w:type="dxa"/>
              <w:bottom w:w="60" w:type="dxa"/>
              <w:right w:w="60" w:type="dxa"/>
            </w:tcMar>
          </w:tcPr>
          <w:p w14:paraId="07CFB5F9" w14:textId="77777777" w:rsidR="004073C6" w:rsidRDefault="00000000">
            <w:pPr>
              <w:ind w:left="0" w:hanging="2"/>
              <w:jc w:val="center"/>
              <w:rPr>
                <w:rFonts w:ascii="微軟正黑體" w:eastAsia="微軟正黑體" w:hAnsi="微軟正黑體" w:cs="微軟正黑體"/>
                <w:color w:val="FFFFFF"/>
                <w:szCs w:val="24"/>
              </w:rPr>
            </w:pPr>
            <w:r>
              <w:rPr>
                <w:rFonts w:ascii="微軟正黑體" w:eastAsia="微軟正黑體" w:hAnsi="微軟正黑體" w:cs="微軟正黑體"/>
                <w:b/>
                <w:color w:val="FFFFFF"/>
                <w:szCs w:val="24"/>
              </w:rPr>
              <w:t>起飛城市</w:t>
            </w:r>
          </w:p>
        </w:tc>
        <w:tc>
          <w:tcPr>
            <w:tcW w:w="1955" w:type="dxa"/>
            <w:tcBorders>
              <w:top w:val="single" w:sz="12" w:space="0" w:color="4472C4"/>
              <w:left w:val="single" w:sz="12" w:space="0" w:color="4472C4"/>
              <w:bottom w:val="single" w:sz="6" w:space="0" w:color="8BD5FA"/>
              <w:right w:val="single" w:sz="12" w:space="0" w:color="4472C4"/>
            </w:tcBorders>
            <w:shd w:val="clear" w:color="auto" w:fill="1F3864"/>
            <w:tcMar>
              <w:top w:w="60" w:type="dxa"/>
              <w:left w:w="60" w:type="dxa"/>
              <w:bottom w:w="60" w:type="dxa"/>
              <w:right w:w="60" w:type="dxa"/>
            </w:tcMar>
          </w:tcPr>
          <w:p w14:paraId="4684CD79" w14:textId="77777777" w:rsidR="004073C6" w:rsidRDefault="00000000">
            <w:pPr>
              <w:ind w:left="0" w:hanging="2"/>
              <w:jc w:val="center"/>
              <w:rPr>
                <w:rFonts w:ascii="微軟正黑體" w:eastAsia="微軟正黑體" w:hAnsi="微軟正黑體" w:cs="微軟正黑體"/>
                <w:color w:val="FFFFFF"/>
                <w:szCs w:val="24"/>
              </w:rPr>
            </w:pPr>
            <w:r>
              <w:rPr>
                <w:rFonts w:ascii="微軟正黑體" w:eastAsia="微軟正黑體" w:hAnsi="微軟正黑體" w:cs="微軟正黑體"/>
                <w:b/>
                <w:color w:val="FFFFFF"/>
                <w:szCs w:val="24"/>
              </w:rPr>
              <w:t>抵達城市</w:t>
            </w:r>
          </w:p>
        </w:tc>
        <w:tc>
          <w:tcPr>
            <w:tcW w:w="1842" w:type="dxa"/>
            <w:tcBorders>
              <w:top w:val="single" w:sz="12" w:space="0" w:color="4472C4"/>
              <w:left w:val="single" w:sz="12" w:space="0" w:color="4472C4"/>
              <w:bottom w:val="single" w:sz="6" w:space="0" w:color="8BD5FA"/>
              <w:right w:val="single" w:sz="12" w:space="0" w:color="4472C4"/>
            </w:tcBorders>
            <w:shd w:val="clear" w:color="auto" w:fill="1F3864"/>
            <w:tcMar>
              <w:top w:w="60" w:type="dxa"/>
              <w:left w:w="60" w:type="dxa"/>
              <w:bottom w:w="60" w:type="dxa"/>
              <w:right w:w="60" w:type="dxa"/>
            </w:tcMar>
          </w:tcPr>
          <w:p w14:paraId="6FCB87C0" w14:textId="77777777" w:rsidR="004073C6" w:rsidRDefault="00000000">
            <w:pPr>
              <w:ind w:left="0" w:hanging="2"/>
              <w:jc w:val="center"/>
              <w:rPr>
                <w:rFonts w:ascii="微軟正黑體" w:eastAsia="微軟正黑體" w:hAnsi="微軟正黑體" w:cs="微軟正黑體"/>
                <w:color w:val="FFFFFF"/>
                <w:szCs w:val="24"/>
              </w:rPr>
            </w:pPr>
            <w:r>
              <w:rPr>
                <w:rFonts w:ascii="微軟正黑體" w:eastAsia="微軟正黑體" w:hAnsi="微軟正黑體" w:cs="微軟正黑體"/>
                <w:b/>
                <w:color w:val="FFFFFF"/>
                <w:szCs w:val="24"/>
              </w:rPr>
              <w:t>起飛時間</w:t>
            </w:r>
          </w:p>
        </w:tc>
        <w:tc>
          <w:tcPr>
            <w:tcW w:w="2179" w:type="dxa"/>
            <w:tcBorders>
              <w:top w:val="single" w:sz="12" w:space="0" w:color="4472C4"/>
              <w:left w:val="single" w:sz="12" w:space="0" w:color="4472C4"/>
              <w:bottom w:val="single" w:sz="6" w:space="0" w:color="8BD5FA"/>
              <w:right w:val="single" w:sz="12" w:space="0" w:color="4472C4"/>
            </w:tcBorders>
            <w:shd w:val="clear" w:color="auto" w:fill="1F3864"/>
            <w:tcMar>
              <w:top w:w="60" w:type="dxa"/>
              <w:left w:w="60" w:type="dxa"/>
              <w:bottom w:w="60" w:type="dxa"/>
              <w:right w:w="60" w:type="dxa"/>
            </w:tcMar>
          </w:tcPr>
          <w:p w14:paraId="6E23C70F" w14:textId="77777777" w:rsidR="004073C6" w:rsidRDefault="00000000">
            <w:pPr>
              <w:ind w:left="0" w:hanging="2"/>
              <w:jc w:val="center"/>
              <w:rPr>
                <w:rFonts w:ascii="微軟正黑體" w:eastAsia="微軟正黑體" w:hAnsi="微軟正黑體" w:cs="微軟正黑體"/>
                <w:color w:val="FFFFFF"/>
                <w:szCs w:val="24"/>
              </w:rPr>
            </w:pPr>
            <w:r>
              <w:rPr>
                <w:rFonts w:ascii="微軟正黑體" w:eastAsia="微軟正黑體" w:hAnsi="微軟正黑體" w:cs="微軟正黑體"/>
                <w:b/>
                <w:color w:val="FFFFFF"/>
                <w:szCs w:val="24"/>
              </w:rPr>
              <w:t>抵達時間</w:t>
            </w:r>
          </w:p>
        </w:tc>
      </w:tr>
      <w:tr w:rsidR="004073C6" w14:paraId="14652DE0" w14:textId="77777777">
        <w:trPr>
          <w:trHeight w:val="398"/>
          <w:jc w:val="center"/>
        </w:trPr>
        <w:tc>
          <w:tcPr>
            <w:tcW w:w="1630" w:type="dxa"/>
            <w:tcBorders>
              <w:top w:val="single" w:sz="6" w:space="0" w:color="8BD5FA"/>
              <w:left w:val="single" w:sz="12" w:space="0" w:color="4472C4"/>
              <w:bottom w:val="single" w:sz="12" w:space="0" w:color="4472C4"/>
              <w:right w:val="single" w:sz="12" w:space="0" w:color="4472C4"/>
            </w:tcBorders>
            <w:tcMar>
              <w:top w:w="60" w:type="dxa"/>
              <w:left w:w="60" w:type="dxa"/>
              <w:bottom w:w="60" w:type="dxa"/>
              <w:right w:w="60" w:type="dxa"/>
            </w:tcMar>
            <w:vAlign w:val="center"/>
          </w:tcPr>
          <w:p w14:paraId="0EF806D5" w14:textId="77777777" w:rsidR="004073C6" w:rsidRDefault="00000000">
            <w:pPr>
              <w:ind w:left="0" w:hanging="2"/>
              <w:jc w:val="center"/>
              <w:rPr>
                <w:rFonts w:ascii="微軟正黑體" w:eastAsia="微軟正黑體" w:hAnsi="微軟正黑體" w:cs="微軟正黑體"/>
                <w:szCs w:val="24"/>
              </w:rPr>
            </w:pPr>
            <w:r>
              <w:rPr>
                <w:rFonts w:ascii="微軟正黑體" w:eastAsia="微軟正黑體" w:hAnsi="微軟正黑體" w:cs="微軟正黑體"/>
                <w:b/>
                <w:szCs w:val="24"/>
              </w:rPr>
              <w:t>BR281</w:t>
            </w:r>
          </w:p>
        </w:tc>
        <w:tc>
          <w:tcPr>
            <w:tcW w:w="1630" w:type="dxa"/>
            <w:tcBorders>
              <w:top w:val="single" w:sz="6" w:space="0" w:color="8BD5FA"/>
              <w:left w:val="single" w:sz="12" w:space="0" w:color="4472C4"/>
              <w:bottom w:val="single" w:sz="12" w:space="0" w:color="4472C4"/>
              <w:right w:val="single" w:sz="12" w:space="0" w:color="4472C4"/>
            </w:tcBorders>
            <w:tcMar>
              <w:top w:w="60" w:type="dxa"/>
              <w:left w:w="60" w:type="dxa"/>
              <w:bottom w:w="60" w:type="dxa"/>
              <w:right w:w="60" w:type="dxa"/>
            </w:tcMar>
            <w:vAlign w:val="center"/>
          </w:tcPr>
          <w:p w14:paraId="5C2ADF6F" w14:textId="77777777" w:rsidR="004073C6" w:rsidRDefault="00000000">
            <w:pPr>
              <w:ind w:left="0" w:hanging="2"/>
              <w:jc w:val="center"/>
              <w:rPr>
                <w:rFonts w:ascii="微軟正黑體" w:eastAsia="微軟正黑體" w:hAnsi="微軟正黑體" w:cs="微軟正黑體"/>
                <w:szCs w:val="24"/>
              </w:rPr>
            </w:pPr>
            <w:r>
              <w:rPr>
                <w:rFonts w:ascii="微軟正黑體" w:eastAsia="微軟正黑體" w:hAnsi="微軟正黑體" w:cs="微軟正黑體"/>
                <w:b/>
                <w:szCs w:val="24"/>
              </w:rPr>
              <w:t>台北(桃園)</w:t>
            </w:r>
          </w:p>
        </w:tc>
        <w:tc>
          <w:tcPr>
            <w:tcW w:w="1955" w:type="dxa"/>
            <w:tcBorders>
              <w:top w:val="single" w:sz="6" w:space="0" w:color="8BD5FA"/>
              <w:left w:val="single" w:sz="12" w:space="0" w:color="4472C4"/>
              <w:bottom w:val="single" w:sz="12" w:space="0" w:color="4472C4"/>
              <w:right w:val="single" w:sz="12" w:space="0" w:color="4472C4"/>
            </w:tcBorders>
            <w:tcMar>
              <w:top w:w="60" w:type="dxa"/>
              <w:left w:w="60" w:type="dxa"/>
              <w:bottom w:w="60" w:type="dxa"/>
              <w:right w:w="60" w:type="dxa"/>
            </w:tcMar>
            <w:vAlign w:val="center"/>
          </w:tcPr>
          <w:p w14:paraId="73CA9F28" w14:textId="77777777" w:rsidR="004073C6" w:rsidRDefault="00000000">
            <w:pPr>
              <w:ind w:left="0" w:hanging="2"/>
              <w:jc w:val="center"/>
              <w:rPr>
                <w:rFonts w:ascii="微軟正黑體" w:eastAsia="微軟正黑體" w:hAnsi="微軟正黑體" w:cs="微軟正黑體"/>
                <w:szCs w:val="24"/>
              </w:rPr>
            </w:pPr>
            <w:r>
              <w:rPr>
                <w:rFonts w:ascii="微軟正黑體" w:eastAsia="微軟正黑體" w:hAnsi="微軟正黑體" w:cs="微軟正黑體"/>
                <w:b/>
                <w:szCs w:val="24"/>
              </w:rPr>
              <w:t>宿霧</w:t>
            </w:r>
          </w:p>
        </w:tc>
        <w:tc>
          <w:tcPr>
            <w:tcW w:w="1842" w:type="dxa"/>
            <w:tcBorders>
              <w:top w:val="single" w:sz="6" w:space="0" w:color="8BD5FA"/>
              <w:left w:val="single" w:sz="12" w:space="0" w:color="4472C4"/>
              <w:bottom w:val="single" w:sz="12" w:space="0" w:color="4472C4"/>
              <w:right w:val="single" w:sz="12" w:space="0" w:color="4472C4"/>
            </w:tcBorders>
            <w:tcMar>
              <w:top w:w="60" w:type="dxa"/>
              <w:left w:w="60" w:type="dxa"/>
              <w:bottom w:w="60" w:type="dxa"/>
              <w:right w:w="60" w:type="dxa"/>
            </w:tcMar>
            <w:vAlign w:val="center"/>
          </w:tcPr>
          <w:p w14:paraId="3F48A8B5" w14:textId="77777777" w:rsidR="004073C6" w:rsidRDefault="00000000">
            <w:pPr>
              <w:ind w:left="0" w:hanging="2"/>
              <w:jc w:val="center"/>
              <w:rPr>
                <w:rFonts w:ascii="微軟正黑體" w:eastAsia="微軟正黑體" w:hAnsi="微軟正黑體" w:cs="微軟正黑體"/>
                <w:szCs w:val="24"/>
              </w:rPr>
            </w:pPr>
            <w:r>
              <w:rPr>
                <w:rFonts w:ascii="微軟正黑體" w:eastAsia="微軟正黑體" w:hAnsi="微軟正黑體" w:cs="微軟正黑體"/>
                <w:b/>
                <w:szCs w:val="24"/>
              </w:rPr>
              <w:t>08:00</w:t>
            </w:r>
          </w:p>
        </w:tc>
        <w:tc>
          <w:tcPr>
            <w:tcW w:w="2179" w:type="dxa"/>
            <w:tcBorders>
              <w:top w:val="single" w:sz="6" w:space="0" w:color="8BD5FA"/>
              <w:left w:val="single" w:sz="12" w:space="0" w:color="4472C4"/>
              <w:bottom w:val="single" w:sz="12" w:space="0" w:color="4472C4"/>
              <w:right w:val="single" w:sz="12" w:space="0" w:color="4472C4"/>
            </w:tcBorders>
            <w:tcMar>
              <w:top w:w="60" w:type="dxa"/>
              <w:left w:w="60" w:type="dxa"/>
              <w:bottom w:w="60" w:type="dxa"/>
              <w:right w:w="60" w:type="dxa"/>
            </w:tcMar>
            <w:vAlign w:val="center"/>
          </w:tcPr>
          <w:p w14:paraId="617D063D" w14:textId="77777777" w:rsidR="004073C6" w:rsidRDefault="00000000">
            <w:pPr>
              <w:ind w:left="0" w:hanging="2"/>
              <w:jc w:val="center"/>
              <w:rPr>
                <w:rFonts w:ascii="微軟正黑體" w:eastAsia="微軟正黑體" w:hAnsi="微軟正黑體" w:cs="微軟正黑體"/>
                <w:szCs w:val="24"/>
              </w:rPr>
            </w:pPr>
            <w:r>
              <w:rPr>
                <w:rFonts w:ascii="微軟正黑體" w:eastAsia="微軟正黑體" w:hAnsi="微軟正黑體" w:cs="微軟正黑體"/>
                <w:b/>
                <w:szCs w:val="24"/>
              </w:rPr>
              <w:t>10:50</w:t>
            </w:r>
          </w:p>
        </w:tc>
      </w:tr>
      <w:tr w:rsidR="004073C6" w14:paraId="3E7B181B" w14:textId="77777777">
        <w:trPr>
          <w:trHeight w:val="398"/>
          <w:jc w:val="center"/>
        </w:trPr>
        <w:tc>
          <w:tcPr>
            <w:tcW w:w="1630" w:type="dxa"/>
            <w:tcBorders>
              <w:top w:val="single" w:sz="12" w:space="0" w:color="4472C4"/>
              <w:left w:val="single" w:sz="12" w:space="0" w:color="4472C4"/>
              <w:bottom w:val="single" w:sz="12" w:space="0" w:color="4472C4"/>
              <w:right w:val="single" w:sz="12" w:space="0" w:color="4472C4"/>
            </w:tcBorders>
            <w:tcMar>
              <w:top w:w="60" w:type="dxa"/>
              <w:left w:w="60" w:type="dxa"/>
              <w:bottom w:w="60" w:type="dxa"/>
              <w:right w:w="60" w:type="dxa"/>
            </w:tcMar>
            <w:vAlign w:val="center"/>
          </w:tcPr>
          <w:p w14:paraId="089DAA71" w14:textId="77777777" w:rsidR="004073C6" w:rsidRDefault="00000000">
            <w:pPr>
              <w:ind w:left="0" w:hanging="2"/>
              <w:jc w:val="center"/>
              <w:rPr>
                <w:rFonts w:ascii="微軟正黑體" w:eastAsia="微軟正黑體" w:hAnsi="微軟正黑體" w:cs="微軟正黑體"/>
                <w:szCs w:val="24"/>
              </w:rPr>
            </w:pPr>
            <w:r>
              <w:rPr>
                <w:rFonts w:ascii="微軟正黑體" w:eastAsia="微軟正黑體" w:hAnsi="微軟正黑體" w:cs="微軟正黑體"/>
                <w:b/>
                <w:szCs w:val="24"/>
              </w:rPr>
              <w:t>BR282</w:t>
            </w:r>
          </w:p>
        </w:tc>
        <w:tc>
          <w:tcPr>
            <w:tcW w:w="1630" w:type="dxa"/>
            <w:tcBorders>
              <w:top w:val="single" w:sz="12" w:space="0" w:color="4472C4"/>
              <w:left w:val="single" w:sz="12" w:space="0" w:color="4472C4"/>
              <w:bottom w:val="single" w:sz="12" w:space="0" w:color="4472C4"/>
              <w:right w:val="single" w:sz="12" w:space="0" w:color="4472C4"/>
            </w:tcBorders>
            <w:tcMar>
              <w:top w:w="60" w:type="dxa"/>
              <w:left w:w="60" w:type="dxa"/>
              <w:bottom w:w="60" w:type="dxa"/>
              <w:right w:w="60" w:type="dxa"/>
            </w:tcMar>
            <w:vAlign w:val="center"/>
          </w:tcPr>
          <w:p w14:paraId="23A07024" w14:textId="77777777" w:rsidR="004073C6" w:rsidRDefault="00000000">
            <w:pPr>
              <w:ind w:left="0" w:hanging="2"/>
              <w:jc w:val="center"/>
              <w:rPr>
                <w:rFonts w:ascii="微軟正黑體" w:eastAsia="微軟正黑體" w:hAnsi="微軟正黑體" w:cs="微軟正黑體"/>
                <w:szCs w:val="24"/>
              </w:rPr>
            </w:pPr>
            <w:r>
              <w:rPr>
                <w:rFonts w:ascii="微軟正黑體" w:eastAsia="微軟正黑體" w:hAnsi="微軟正黑體" w:cs="微軟正黑體"/>
                <w:b/>
                <w:szCs w:val="24"/>
              </w:rPr>
              <w:t>宿霧</w:t>
            </w:r>
          </w:p>
        </w:tc>
        <w:tc>
          <w:tcPr>
            <w:tcW w:w="1955" w:type="dxa"/>
            <w:tcBorders>
              <w:top w:val="single" w:sz="12" w:space="0" w:color="4472C4"/>
              <w:left w:val="single" w:sz="12" w:space="0" w:color="4472C4"/>
              <w:bottom w:val="single" w:sz="12" w:space="0" w:color="4472C4"/>
              <w:right w:val="single" w:sz="12" w:space="0" w:color="4472C4"/>
            </w:tcBorders>
            <w:tcMar>
              <w:top w:w="60" w:type="dxa"/>
              <w:left w:w="60" w:type="dxa"/>
              <w:bottom w:w="60" w:type="dxa"/>
              <w:right w:w="60" w:type="dxa"/>
            </w:tcMar>
            <w:vAlign w:val="center"/>
          </w:tcPr>
          <w:p w14:paraId="5CFAECAB" w14:textId="77777777" w:rsidR="004073C6" w:rsidRDefault="00000000">
            <w:pPr>
              <w:ind w:left="0" w:hanging="2"/>
              <w:jc w:val="center"/>
              <w:rPr>
                <w:rFonts w:ascii="微軟正黑體" w:eastAsia="微軟正黑體" w:hAnsi="微軟正黑體" w:cs="微軟正黑體"/>
                <w:szCs w:val="24"/>
              </w:rPr>
            </w:pPr>
            <w:r>
              <w:rPr>
                <w:rFonts w:ascii="微軟正黑體" w:eastAsia="微軟正黑體" w:hAnsi="微軟正黑體" w:cs="微軟正黑體"/>
                <w:b/>
                <w:szCs w:val="24"/>
              </w:rPr>
              <w:t>台北(桃園)</w:t>
            </w:r>
          </w:p>
        </w:tc>
        <w:tc>
          <w:tcPr>
            <w:tcW w:w="1842" w:type="dxa"/>
            <w:tcBorders>
              <w:top w:val="single" w:sz="12" w:space="0" w:color="4472C4"/>
              <w:left w:val="single" w:sz="12" w:space="0" w:color="4472C4"/>
              <w:bottom w:val="single" w:sz="12" w:space="0" w:color="4472C4"/>
              <w:right w:val="single" w:sz="12" w:space="0" w:color="4472C4"/>
            </w:tcBorders>
            <w:tcMar>
              <w:top w:w="60" w:type="dxa"/>
              <w:left w:w="60" w:type="dxa"/>
              <w:bottom w:w="60" w:type="dxa"/>
              <w:right w:w="60" w:type="dxa"/>
            </w:tcMar>
            <w:vAlign w:val="center"/>
          </w:tcPr>
          <w:p w14:paraId="215642ED" w14:textId="77777777" w:rsidR="004073C6" w:rsidRDefault="00000000">
            <w:pPr>
              <w:ind w:left="0" w:hanging="2"/>
              <w:jc w:val="center"/>
              <w:rPr>
                <w:rFonts w:ascii="微軟正黑體" w:eastAsia="微軟正黑體" w:hAnsi="微軟正黑體" w:cs="微軟正黑體"/>
                <w:szCs w:val="24"/>
              </w:rPr>
            </w:pPr>
            <w:r>
              <w:rPr>
                <w:rFonts w:ascii="微軟正黑體" w:eastAsia="微軟正黑體" w:hAnsi="微軟正黑體" w:cs="微軟正黑體"/>
                <w:b/>
                <w:szCs w:val="24"/>
              </w:rPr>
              <w:t>12:15</w:t>
            </w:r>
          </w:p>
        </w:tc>
        <w:tc>
          <w:tcPr>
            <w:tcW w:w="2179" w:type="dxa"/>
            <w:tcBorders>
              <w:top w:val="single" w:sz="12" w:space="0" w:color="4472C4"/>
              <w:left w:val="single" w:sz="12" w:space="0" w:color="4472C4"/>
              <w:bottom w:val="single" w:sz="12" w:space="0" w:color="4472C4"/>
              <w:right w:val="single" w:sz="12" w:space="0" w:color="4472C4"/>
            </w:tcBorders>
            <w:tcMar>
              <w:top w:w="60" w:type="dxa"/>
              <w:left w:w="60" w:type="dxa"/>
              <w:bottom w:w="60" w:type="dxa"/>
              <w:right w:w="60" w:type="dxa"/>
            </w:tcMar>
            <w:vAlign w:val="center"/>
          </w:tcPr>
          <w:p w14:paraId="055239AB" w14:textId="77777777" w:rsidR="004073C6" w:rsidRDefault="00000000">
            <w:pPr>
              <w:ind w:left="0" w:hanging="2"/>
              <w:jc w:val="center"/>
              <w:rPr>
                <w:rFonts w:ascii="微軟正黑體" w:eastAsia="微軟正黑體" w:hAnsi="微軟正黑體" w:cs="微軟正黑體"/>
                <w:szCs w:val="24"/>
              </w:rPr>
            </w:pPr>
            <w:r>
              <w:rPr>
                <w:rFonts w:ascii="微軟正黑體" w:eastAsia="微軟正黑體" w:hAnsi="微軟正黑體" w:cs="微軟正黑體"/>
                <w:b/>
                <w:szCs w:val="24"/>
              </w:rPr>
              <w:t>15:10</w:t>
            </w:r>
          </w:p>
        </w:tc>
      </w:tr>
    </w:tbl>
    <w:p w14:paraId="1358AC7D" w14:textId="77777777" w:rsidR="004073C6" w:rsidRDefault="00000000">
      <w:pPr>
        <w:ind w:left="1" w:hanging="3"/>
        <w:rPr>
          <w:rFonts w:ascii="微軟正黑體" w:eastAsia="微軟正黑體" w:hAnsi="微軟正黑體" w:cs="微軟正黑體"/>
          <w:color w:val="1F3864"/>
          <w:sz w:val="28"/>
          <w:szCs w:val="28"/>
        </w:rPr>
      </w:pPr>
      <w:r>
        <w:rPr>
          <w:rFonts w:ascii="微軟正黑體" w:eastAsia="微軟正黑體" w:hAnsi="微軟正黑體" w:cs="微軟正黑體"/>
          <w:b/>
          <w:color w:val="1F3864"/>
          <w:sz w:val="28"/>
          <w:szCs w:val="28"/>
        </w:rPr>
        <w:t>『</w:t>
      </w:r>
      <w:r>
        <w:rPr>
          <w:rFonts w:ascii="微軟正黑體" w:eastAsia="微軟正黑體" w:hAnsi="微軟正黑體" w:cs="微軟正黑體"/>
          <w:b/>
          <w:color w:val="FF0000"/>
          <w:sz w:val="28"/>
          <w:szCs w:val="28"/>
        </w:rPr>
        <w:t>華航CI 每周一、二、四、六、日</w:t>
      </w:r>
      <w:r>
        <w:rPr>
          <w:rFonts w:ascii="微軟正黑體" w:eastAsia="微軟正黑體" w:hAnsi="微軟正黑體" w:cs="微軟正黑體"/>
          <w:b/>
          <w:color w:val="1F3864"/>
          <w:sz w:val="28"/>
          <w:szCs w:val="28"/>
        </w:rPr>
        <w:t>』</w:t>
      </w:r>
    </w:p>
    <w:tbl>
      <w:tblPr>
        <w:tblStyle w:val="ab"/>
        <w:tblW w:w="9236" w:type="dxa"/>
        <w:jc w:val="center"/>
        <w:tblInd w:w="0" w:type="dxa"/>
        <w:tblBorders>
          <w:top w:val="single" w:sz="6" w:space="0" w:color="8BD5FA"/>
          <w:left w:val="single" w:sz="6" w:space="0" w:color="8BD5FA"/>
          <w:bottom w:val="single" w:sz="6" w:space="0" w:color="8BD5FA"/>
          <w:right w:val="single" w:sz="6" w:space="0" w:color="8BD5FA"/>
          <w:insideH w:val="nil"/>
          <w:insideV w:val="nil"/>
        </w:tblBorders>
        <w:tblLayout w:type="fixed"/>
        <w:tblLook w:val="0000" w:firstRow="0" w:lastRow="0" w:firstColumn="0" w:lastColumn="0" w:noHBand="0" w:noVBand="0"/>
      </w:tblPr>
      <w:tblGrid>
        <w:gridCol w:w="1630"/>
        <w:gridCol w:w="1630"/>
        <w:gridCol w:w="1955"/>
        <w:gridCol w:w="1842"/>
        <w:gridCol w:w="2179"/>
      </w:tblGrid>
      <w:tr w:rsidR="004073C6" w14:paraId="70DBEC09" w14:textId="77777777">
        <w:trPr>
          <w:trHeight w:val="398"/>
          <w:jc w:val="center"/>
        </w:trPr>
        <w:tc>
          <w:tcPr>
            <w:tcW w:w="1630" w:type="dxa"/>
            <w:tcBorders>
              <w:top w:val="single" w:sz="12" w:space="0" w:color="4472C4"/>
              <w:left w:val="single" w:sz="12" w:space="0" w:color="4472C4"/>
              <w:bottom w:val="single" w:sz="12" w:space="0" w:color="4472C4"/>
              <w:right w:val="single" w:sz="12" w:space="0" w:color="4472C4"/>
            </w:tcBorders>
            <w:shd w:val="clear" w:color="auto" w:fill="1F3864"/>
            <w:tcMar>
              <w:top w:w="60" w:type="dxa"/>
              <w:left w:w="60" w:type="dxa"/>
              <w:bottom w:w="60" w:type="dxa"/>
              <w:right w:w="60" w:type="dxa"/>
            </w:tcMar>
          </w:tcPr>
          <w:p w14:paraId="4BDDE15F" w14:textId="77777777" w:rsidR="004073C6" w:rsidRDefault="00000000">
            <w:pPr>
              <w:ind w:left="0" w:hanging="2"/>
              <w:jc w:val="center"/>
              <w:rPr>
                <w:rFonts w:ascii="微軟正黑體" w:eastAsia="微軟正黑體" w:hAnsi="微軟正黑體" w:cs="微軟正黑體"/>
                <w:color w:val="FFFFFF"/>
                <w:szCs w:val="24"/>
              </w:rPr>
            </w:pPr>
            <w:r>
              <w:rPr>
                <w:rFonts w:ascii="微軟正黑體" w:eastAsia="微軟正黑體" w:hAnsi="微軟正黑體" w:cs="微軟正黑體"/>
                <w:b/>
                <w:color w:val="FFFFFF"/>
                <w:szCs w:val="24"/>
              </w:rPr>
              <w:t>班機編號</w:t>
            </w:r>
          </w:p>
        </w:tc>
        <w:tc>
          <w:tcPr>
            <w:tcW w:w="1630" w:type="dxa"/>
            <w:tcBorders>
              <w:top w:val="single" w:sz="12" w:space="0" w:color="4472C4"/>
              <w:left w:val="single" w:sz="12" w:space="0" w:color="4472C4"/>
              <w:bottom w:val="single" w:sz="12" w:space="0" w:color="4472C4"/>
              <w:right w:val="single" w:sz="12" w:space="0" w:color="4472C4"/>
            </w:tcBorders>
            <w:shd w:val="clear" w:color="auto" w:fill="1F3864"/>
            <w:tcMar>
              <w:top w:w="60" w:type="dxa"/>
              <w:left w:w="60" w:type="dxa"/>
              <w:bottom w:w="60" w:type="dxa"/>
              <w:right w:w="60" w:type="dxa"/>
            </w:tcMar>
          </w:tcPr>
          <w:p w14:paraId="1A1BC890" w14:textId="77777777" w:rsidR="004073C6" w:rsidRDefault="00000000">
            <w:pPr>
              <w:ind w:left="0" w:hanging="2"/>
              <w:jc w:val="center"/>
              <w:rPr>
                <w:rFonts w:ascii="微軟正黑體" w:eastAsia="微軟正黑體" w:hAnsi="微軟正黑體" w:cs="微軟正黑體"/>
                <w:color w:val="FFFFFF"/>
                <w:szCs w:val="24"/>
              </w:rPr>
            </w:pPr>
            <w:r>
              <w:rPr>
                <w:rFonts w:ascii="微軟正黑體" w:eastAsia="微軟正黑體" w:hAnsi="微軟正黑體" w:cs="微軟正黑體"/>
                <w:b/>
                <w:color w:val="FFFFFF"/>
                <w:szCs w:val="24"/>
              </w:rPr>
              <w:t>起飛城市</w:t>
            </w:r>
          </w:p>
        </w:tc>
        <w:tc>
          <w:tcPr>
            <w:tcW w:w="1955" w:type="dxa"/>
            <w:tcBorders>
              <w:top w:val="single" w:sz="12" w:space="0" w:color="4472C4"/>
              <w:left w:val="single" w:sz="12" w:space="0" w:color="4472C4"/>
              <w:bottom w:val="single" w:sz="12" w:space="0" w:color="4472C4"/>
              <w:right w:val="single" w:sz="12" w:space="0" w:color="4472C4"/>
            </w:tcBorders>
            <w:shd w:val="clear" w:color="auto" w:fill="1F3864"/>
            <w:tcMar>
              <w:top w:w="60" w:type="dxa"/>
              <w:left w:w="60" w:type="dxa"/>
              <w:bottom w:w="60" w:type="dxa"/>
              <w:right w:w="60" w:type="dxa"/>
            </w:tcMar>
          </w:tcPr>
          <w:p w14:paraId="36EA07FE" w14:textId="77777777" w:rsidR="004073C6" w:rsidRDefault="00000000">
            <w:pPr>
              <w:ind w:left="0" w:hanging="2"/>
              <w:jc w:val="center"/>
              <w:rPr>
                <w:rFonts w:ascii="微軟正黑體" w:eastAsia="微軟正黑體" w:hAnsi="微軟正黑體" w:cs="微軟正黑體"/>
                <w:color w:val="FFFFFF"/>
                <w:szCs w:val="24"/>
              </w:rPr>
            </w:pPr>
            <w:r>
              <w:rPr>
                <w:rFonts w:ascii="微軟正黑體" w:eastAsia="微軟正黑體" w:hAnsi="微軟正黑體" w:cs="微軟正黑體"/>
                <w:b/>
                <w:color w:val="FFFFFF"/>
                <w:szCs w:val="24"/>
              </w:rPr>
              <w:t>抵達城市</w:t>
            </w:r>
          </w:p>
        </w:tc>
        <w:tc>
          <w:tcPr>
            <w:tcW w:w="1842" w:type="dxa"/>
            <w:tcBorders>
              <w:top w:val="single" w:sz="12" w:space="0" w:color="4472C4"/>
              <w:left w:val="single" w:sz="12" w:space="0" w:color="4472C4"/>
              <w:bottom w:val="single" w:sz="12" w:space="0" w:color="4472C4"/>
              <w:right w:val="single" w:sz="12" w:space="0" w:color="4472C4"/>
            </w:tcBorders>
            <w:shd w:val="clear" w:color="auto" w:fill="1F3864"/>
            <w:tcMar>
              <w:top w:w="60" w:type="dxa"/>
              <w:left w:w="60" w:type="dxa"/>
              <w:bottom w:w="60" w:type="dxa"/>
              <w:right w:w="60" w:type="dxa"/>
            </w:tcMar>
          </w:tcPr>
          <w:p w14:paraId="4B416048" w14:textId="77777777" w:rsidR="004073C6" w:rsidRDefault="00000000">
            <w:pPr>
              <w:ind w:left="0" w:hanging="2"/>
              <w:jc w:val="center"/>
              <w:rPr>
                <w:rFonts w:ascii="微軟正黑體" w:eastAsia="微軟正黑體" w:hAnsi="微軟正黑體" w:cs="微軟正黑體"/>
                <w:color w:val="FFFFFF"/>
                <w:szCs w:val="24"/>
              </w:rPr>
            </w:pPr>
            <w:r>
              <w:rPr>
                <w:rFonts w:ascii="微軟正黑體" w:eastAsia="微軟正黑體" w:hAnsi="微軟正黑體" w:cs="微軟正黑體"/>
                <w:b/>
                <w:color w:val="FFFFFF"/>
                <w:szCs w:val="24"/>
              </w:rPr>
              <w:t>起飛時間</w:t>
            </w:r>
          </w:p>
        </w:tc>
        <w:tc>
          <w:tcPr>
            <w:tcW w:w="2179" w:type="dxa"/>
            <w:tcBorders>
              <w:top w:val="single" w:sz="12" w:space="0" w:color="4472C4"/>
              <w:left w:val="single" w:sz="12" w:space="0" w:color="4472C4"/>
              <w:bottom w:val="single" w:sz="12" w:space="0" w:color="4472C4"/>
              <w:right w:val="single" w:sz="12" w:space="0" w:color="4472C4"/>
            </w:tcBorders>
            <w:shd w:val="clear" w:color="auto" w:fill="1F3864"/>
            <w:tcMar>
              <w:top w:w="60" w:type="dxa"/>
              <w:left w:w="60" w:type="dxa"/>
              <w:bottom w:w="60" w:type="dxa"/>
              <w:right w:w="60" w:type="dxa"/>
            </w:tcMar>
          </w:tcPr>
          <w:p w14:paraId="26178F29" w14:textId="77777777" w:rsidR="004073C6" w:rsidRDefault="00000000">
            <w:pPr>
              <w:ind w:left="0" w:hanging="2"/>
              <w:jc w:val="center"/>
              <w:rPr>
                <w:rFonts w:ascii="微軟正黑體" w:eastAsia="微軟正黑體" w:hAnsi="微軟正黑體" w:cs="微軟正黑體"/>
                <w:color w:val="FFFFFF"/>
                <w:szCs w:val="24"/>
              </w:rPr>
            </w:pPr>
            <w:r>
              <w:rPr>
                <w:rFonts w:ascii="微軟正黑體" w:eastAsia="微軟正黑體" w:hAnsi="微軟正黑體" w:cs="微軟正黑體"/>
                <w:b/>
                <w:color w:val="FFFFFF"/>
                <w:szCs w:val="24"/>
              </w:rPr>
              <w:t>抵達時間</w:t>
            </w:r>
          </w:p>
        </w:tc>
      </w:tr>
      <w:tr w:rsidR="004073C6" w14:paraId="4F7DE679" w14:textId="77777777">
        <w:trPr>
          <w:trHeight w:val="398"/>
          <w:jc w:val="center"/>
        </w:trPr>
        <w:tc>
          <w:tcPr>
            <w:tcW w:w="1630" w:type="dxa"/>
            <w:tcBorders>
              <w:top w:val="single" w:sz="12" w:space="0" w:color="4472C4"/>
              <w:left w:val="single" w:sz="12" w:space="0" w:color="4472C4"/>
              <w:bottom w:val="single" w:sz="12" w:space="0" w:color="4472C4"/>
              <w:right w:val="single" w:sz="12" w:space="0" w:color="4472C4"/>
            </w:tcBorders>
            <w:tcMar>
              <w:top w:w="60" w:type="dxa"/>
              <w:left w:w="60" w:type="dxa"/>
              <w:bottom w:w="60" w:type="dxa"/>
              <w:right w:w="60" w:type="dxa"/>
            </w:tcMar>
            <w:vAlign w:val="center"/>
          </w:tcPr>
          <w:p w14:paraId="3FFB14CC" w14:textId="77777777" w:rsidR="004073C6" w:rsidRDefault="00000000">
            <w:pPr>
              <w:ind w:left="0" w:hanging="2"/>
              <w:jc w:val="center"/>
              <w:rPr>
                <w:rFonts w:ascii="微軟正黑體" w:eastAsia="微軟正黑體" w:hAnsi="微軟正黑體" w:cs="微軟正黑體"/>
                <w:szCs w:val="24"/>
              </w:rPr>
            </w:pPr>
            <w:r>
              <w:rPr>
                <w:rFonts w:ascii="微軟正黑體" w:eastAsia="微軟正黑體" w:hAnsi="微軟正黑體" w:cs="微軟正黑體"/>
                <w:b/>
                <w:szCs w:val="24"/>
              </w:rPr>
              <w:t>CI705</w:t>
            </w:r>
          </w:p>
        </w:tc>
        <w:tc>
          <w:tcPr>
            <w:tcW w:w="1630" w:type="dxa"/>
            <w:tcBorders>
              <w:top w:val="single" w:sz="12" w:space="0" w:color="4472C4"/>
              <w:left w:val="single" w:sz="12" w:space="0" w:color="4472C4"/>
              <w:bottom w:val="single" w:sz="12" w:space="0" w:color="4472C4"/>
              <w:right w:val="single" w:sz="12" w:space="0" w:color="4472C4"/>
            </w:tcBorders>
            <w:tcMar>
              <w:top w:w="60" w:type="dxa"/>
              <w:left w:w="60" w:type="dxa"/>
              <w:bottom w:w="60" w:type="dxa"/>
              <w:right w:w="60" w:type="dxa"/>
            </w:tcMar>
            <w:vAlign w:val="center"/>
          </w:tcPr>
          <w:p w14:paraId="1E59B5F2" w14:textId="77777777" w:rsidR="004073C6" w:rsidRDefault="00000000">
            <w:pPr>
              <w:ind w:left="0" w:hanging="2"/>
              <w:jc w:val="center"/>
              <w:rPr>
                <w:rFonts w:ascii="微軟正黑體" w:eastAsia="微軟正黑體" w:hAnsi="微軟正黑體" w:cs="微軟正黑體"/>
                <w:szCs w:val="24"/>
              </w:rPr>
            </w:pPr>
            <w:r>
              <w:rPr>
                <w:rFonts w:ascii="微軟正黑體" w:eastAsia="微軟正黑體" w:hAnsi="微軟正黑體" w:cs="微軟正黑體"/>
                <w:b/>
                <w:szCs w:val="24"/>
              </w:rPr>
              <w:t>台北(桃園)</w:t>
            </w:r>
          </w:p>
        </w:tc>
        <w:tc>
          <w:tcPr>
            <w:tcW w:w="1955" w:type="dxa"/>
            <w:tcBorders>
              <w:top w:val="single" w:sz="12" w:space="0" w:color="4472C4"/>
              <w:left w:val="single" w:sz="12" w:space="0" w:color="4472C4"/>
              <w:bottom w:val="single" w:sz="12" w:space="0" w:color="4472C4"/>
              <w:right w:val="single" w:sz="12" w:space="0" w:color="4472C4"/>
            </w:tcBorders>
            <w:tcMar>
              <w:top w:w="60" w:type="dxa"/>
              <w:left w:w="60" w:type="dxa"/>
              <w:bottom w:w="60" w:type="dxa"/>
              <w:right w:w="60" w:type="dxa"/>
            </w:tcMar>
            <w:vAlign w:val="center"/>
          </w:tcPr>
          <w:p w14:paraId="72A5C49A" w14:textId="77777777" w:rsidR="004073C6" w:rsidRDefault="00000000">
            <w:pPr>
              <w:ind w:left="0" w:hanging="2"/>
              <w:jc w:val="center"/>
              <w:rPr>
                <w:rFonts w:ascii="微軟正黑體" w:eastAsia="微軟正黑體" w:hAnsi="微軟正黑體" w:cs="微軟正黑體"/>
                <w:szCs w:val="24"/>
              </w:rPr>
            </w:pPr>
            <w:r>
              <w:rPr>
                <w:rFonts w:ascii="微軟正黑體" w:eastAsia="微軟正黑體" w:hAnsi="微軟正黑體" w:cs="微軟正黑體"/>
                <w:b/>
                <w:szCs w:val="24"/>
              </w:rPr>
              <w:t>宿霧</w:t>
            </w:r>
          </w:p>
        </w:tc>
        <w:tc>
          <w:tcPr>
            <w:tcW w:w="1842" w:type="dxa"/>
            <w:tcBorders>
              <w:top w:val="single" w:sz="12" w:space="0" w:color="4472C4"/>
              <w:left w:val="single" w:sz="12" w:space="0" w:color="4472C4"/>
              <w:bottom w:val="single" w:sz="12" w:space="0" w:color="4472C4"/>
              <w:right w:val="single" w:sz="12" w:space="0" w:color="4472C4"/>
            </w:tcBorders>
            <w:tcMar>
              <w:top w:w="60" w:type="dxa"/>
              <w:left w:w="60" w:type="dxa"/>
              <w:bottom w:w="60" w:type="dxa"/>
              <w:right w:w="60" w:type="dxa"/>
            </w:tcMar>
            <w:vAlign w:val="center"/>
          </w:tcPr>
          <w:p w14:paraId="5C7430EB" w14:textId="77777777" w:rsidR="004073C6" w:rsidRDefault="00000000">
            <w:pPr>
              <w:ind w:left="0" w:hanging="2"/>
              <w:jc w:val="center"/>
              <w:rPr>
                <w:rFonts w:ascii="微軟正黑體" w:eastAsia="微軟正黑體" w:hAnsi="微軟正黑體" w:cs="微軟正黑體"/>
                <w:szCs w:val="24"/>
              </w:rPr>
            </w:pPr>
            <w:r>
              <w:rPr>
                <w:rFonts w:ascii="微軟正黑體" w:eastAsia="微軟正黑體" w:hAnsi="微軟正黑體" w:cs="微軟正黑體"/>
                <w:b/>
                <w:szCs w:val="24"/>
              </w:rPr>
              <w:t>08:10</w:t>
            </w:r>
          </w:p>
        </w:tc>
        <w:tc>
          <w:tcPr>
            <w:tcW w:w="2179" w:type="dxa"/>
            <w:tcBorders>
              <w:top w:val="single" w:sz="12" w:space="0" w:color="4472C4"/>
              <w:left w:val="single" w:sz="12" w:space="0" w:color="4472C4"/>
              <w:bottom w:val="single" w:sz="12" w:space="0" w:color="4472C4"/>
              <w:right w:val="single" w:sz="12" w:space="0" w:color="4472C4"/>
            </w:tcBorders>
            <w:tcMar>
              <w:top w:w="60" w:type="dxa"/>
              <w:left w:w="60" w:type="dxa"/>
              <w:bottom w:w="60" w:type="dxa"/>
              <w:right w:w="60" w:type="dxa"/>
            </w:tcMar>
            <w:vAlign w:val="center"/>
          </w:tcPr>
          <w:p w14:paraId="708593A4" w14:textId="77777777" w:rsidR="004073C6" w:rsidRDefault="00000000">
            <w:pPr>
              <w:ind w:left="0" w:hanging="2"/>
              <w:jc w:val="center"/>
              <w:rPr>
                <w:rFonts w:ascii="微軟正黑體" w:eastAsia="微軟正黑體" w:hAnsi="微軟正黑體" w:cs="微軟正黑體"/>
                <w:szCs w:val="24"/>
              </w:rPr>
            </w:pPr>
            <w:r>
              <w:rPr>
                <w:rFonts w:ascii="微軟正黑體" w:eastAsia="微軟正黑體" w:hAnsi="微軟正黑體" w:cs="微軟正黑體"/>
                <w:b/>
                <w:szCs w:val="24"/>
              </w:rPr>
              <w:t>11:05</w:t>
            </w:r>
          </w:p>
        </w:tc>
      </w:tr>
      <w:tr w:rsidR="004073C6" w14:paraId="29D39BEC" w14:textId="77777777">
        <w:trPr>
          <w:trHeight w:val="398"/>
          <w:jc w:val="center"/>
        </w:trPr>
        <w:tc>
          <w:tcPr>
            <w:tcW w:w="1630" w:type="dxa"/>
            <w:tcBorders>
              <w:top w:val="single" w:sz="12" w:space="0" w:color="4472C4"/>
              <w:left w:val="single" w:sz="12" w:space="0" w:color="4472C4"/>
              <w:bottom w:val="single" w:sz="12" w:space="0" w:color="4472C4"/>
              <w:right w:val="single" w:sz="12" w:space="0" w:color="4472C4"/>
            </w:tcBorders>
            <w:tcMar>
              <w:top w:w="60" w:type="dxa"/>
              <w:left w:w="60" w:type="dxa"/>
              <w:bottom w:w="60" w:type="dxa"/>
              <w:right w:w="60" w:type="dxa"/>
            </w:tcMar>
            <w:vAlign w:val="center"/>
          </w:tcPr>
          <w:p w14:paraId="2BFF9F60" w14:textId="77777777" w:rsidR="004073C6" w:rsidRDefault="00000000">
            <w:pPr>
              <w:ind w:left="0" w:hanging="2"/>
              <w:jc w:val="center"/>
              <w:rPr>
                <w:rFonts w:ascii="微軟正黑體" w:eastAsia="微軟正黑體" w:hAnsi="微軟正黑體" w:cs="微軟正黑體"/>
                <w:szCs w:val="24"/>
              </w:rPr>
            </w:pPr>
            <w:r>
              <w:rPr>
                <w:rFonts w:ascii="微軟正黑體" w:eastAsia="微軟正黑體" w:hAnsi="微軟正黑體" w:cs="微軟正黑體"/>
                <w:b/>
                <w:szCs w:val="24"/>
              </w:rPr>
              <w:t>CI706</w:t>
            </w:r>
          </w:p>
        </w:tc>
        <w:tc>
          <w:tcPr>
            <w:tcW w:w="1630" w:type="dxa"/>
            <w:tcBorders>
              <w:top w:val="single" w:sz="12" w:space="0" w:color="4472C4"/>
              <w:left w:val="single" w:sz="12" w:space="0" w:color="4472C4"/>
              <w:bottom w:val="single" w:sz="12" w:space="0" w:color="4472C4"/>
              <w:right w:val="single" w:sz="12" w:space="0" w:color="4472C4"/>
            </w:tcBorders>
            <w:tcMar>
              <w:top w:w="60" w:type="dxa"/>
              <w:left w:w="60" w:type="dxa"/>
              <w:bottom w:w="60" w:type="dxa"/>
              <w:right w:w="60" w:type="dxa"/>
            </w:tcMar>
            <w:vAlign w:val="center"/>
          </w:tcPr>
          <w:p w14:paraId="0892038A" w14:textId="77777777" w:rsidR="004073C6" w:rsidRDefault="00000000">
            <w:pPr>
              <w:ind w:left="0" w:hanging="2"/>
              <w:jc w:val="center"/>
              <w:rPr>
                <w:rFonts w:ascii="微軟正黑體" w:eastAsia="微軟正黑體" w:hAnsi="微軟正黑體" w:cs="微軟正黑體"/>
                <w:szCs w:val="24"/>
              </w:rPr>
            </w:pPr>
            <w:r>
              <w:rPr>
                <w:rFonts w:ascii="微軟正黑體" w:eastAsia="微軟正黑體" w:hAnsi="微軟正黑體" w:cs="微軟正黑體"/>
                <w:b/>
                <w:szCs w:val="24"/>
              </w:rPr>
              <w:t>宿霧</w:t>
            </w:r>
          </w:p>
        </w:tc>
        <w:tc>
          <w:tcPr>
            <w:tcW w:w="1955" w:type="dxa"/>
            <w:tcBorders>
              <w:top w:val="single" w:sz="12" w:space="0" w:color="4472C4"/>
              <w:left w:val="single" w:sz="12" w:space="0" w:color="4472C4"/>
              <w:bottom w:val="single" w:sz="12" w:space="0" w:color="4472C4"/>
              <w:right w:val="single" w:sz="12" w:space="0" w:color="4472C4"/>
            </w:tcBorders>
            <w:tcMar>
              <w:top w:w="60" w:type="dxa"/>
              <w:left w:w="60" w:type="dxa"/>
              <w:bottom w:w="60" w:type="dxa"/>
              <w:right w:w="60" w:type="dxa"/>
            </w:tcMar>
            <w:vAlign w:val="center"/>
          </w:tcPr>
          <w:p w14:paraId="649E7A8E" w14:textId="77777777" w:rsidR="004073C6" w:rsidRDefault="00000000">
            <w:pPr>
              <w:ind w:left="0" w:hanging="2"/>
              <w:jc w:val="center"/>
              <w:rPr>
                <w:rFonts w:ascii="微軟正黑體" w:eastAsia="微軟正黑體" w:hAnsi="微軟正黑體" w:cs="微軟正黑體"/>
                <w:szCs w:val="24"/>
              </w:rPr>
            </w:pPr>
            <w:r>
              <w:rPr>
                <w:rFonts w:ascii="微軟正黑體" w:eastAsia="微軟正黑體" w:hAnsi="微軟正黑體" w:cs="微軟正黑體"/>
                <w:b/>
                <w:szCs w:val="24"/>
              </w:rPr>
              <w:t>台北(桃園)</w:t>
            </w:r>
          </w:p>
        </w:tc>
        <w:tc>
          <w:tcPr>
            <w:tcW w:w="1842" w:type="dxa"/>
            <w:tcBorders>
              <w:top w:val="single" w:sz="12" w:space="0" w:color="4472C4"/>
              <w:left w:val="single" w:sz="12" w:space="0" w:color="4472C4"/>
              <w:bottom w:val="single" w:sz="12" w:space="0" w:color="4472C4"/>
              <w:right w:val="single" w:sz="12" w:space="0" w:color="4472C4"/>
            </w:tcBorders>
            <w:tcMar>
              <w:top w:w="60" w:type="dxa"/>
              <w:left w:w="60" w:type="dxa"/>
              <w:bottom w:w="60" w:type="dxa"/>
              <w:right w:w="60" w:type="dxa"/>
            </w:tcMar>
            <w:vAlign w:val="center"/>
          </w:tcPr>
          <w:p w14:paraId="2ED086FC" w14:textId="77777777" w:rsidR="004073C6" w:rsidRDefault="00000000">
            <w:pPr>
              <w:ind w:left="0" w:hanging="2"/>
              <w:jc w:val="center"/>
              <w:rPr>
                <w:rFonts w:ascii="微軟正黑體" w:eastAsia="微軟正黑體" w:hAnsi="微軟正黑體" w:cs="微軟正黑體"/>
                <w:szCs w:val="24"/>
              </w:rPr>
            </w:pPr>
            <w:r>
              <w:rPr>
                <w:rFonts w:ascii="微軟正黑體" w:eastAsia="微軟正黑體" w:hAnsi="微軟正黑體" w:cs="微軟正黑體"/>
                <w:b/>
                <w:szCs w:val="24"/>
              </w:rPr>
              <w:t>12:05</w:t>
            </w:r>
          </w:p>
        </w:tc>
        <w:tc>
          <w:tcPr>
            <w:tcW w:w="2179" w:type="dxa"/>
            <w:tcBorders>
              <w:top w:val="single" w:sz="12" w:space="0" w:color="4472C4"/>
              <w:left w:val="single" w:sz="12" w:space="0" w:color="4472C4"/>
              <w:bottom w:val="single" w:sz="12" w:space="0" w:color="4472C4"/>
              <w:right w:val="single" w:sz="12" w:space="0" w:color="4472C4"/>
            </w:tcBorders>
            <w:tcMar>
              <w:top w:w="60" w:type="dxa"/>
              <w:left w:w="60" w:type="dxa"/>
              <w:bottom w:w="60" w:type="dxa"/>
              <w:right w:w="60" w:type="dxa"/>
            </w:tcMar>
            <w:vAlign w:val="center"/>
          </w:tcPr>
          <w:p w14:paraId="10D72C85" w14:textId="77777777" w:rsidR="004073C6" w:rsidRDefault="00000000">
            <w:pPr>
              <w:ind w:left="0" w:hanging="2"/>
              <w:jc w:val="center"/>
              <w:rPr>
                <w:rFonts w:ascii="微軟正黑體" w:eastAsia="微軟正黑體" w:hAnsi="微軟正黑體" w:cs="微軟正黑體"/>
                <w:szCs w:val="24"/>
              </w:rPr>
            </w:pPr>
            <w:r>
              <w:rPr>
                <w:rFonts w:ascii="微軟正黑體" w:eastAsia="微軟正黑體" w:hAnsi="微軟正黑體" w:cs="微軟正黑體"/>
                <w:b/>
                <w:szCs w:val="24"/>
              </w:rPr>
              <w:t>15:00</w:t>
            </w:r>
          </w:p>
        </w:tc>
      </w:tr>
    </w:tbl>
    <w:p w14:paraId="361169A7" w14:textId="77777777" w:rsidR="004073C6" w:rsidRDefault="00000000">
      <w:pPr>
        <w:spacing w:line="192" w:lineRule="auto"/>
        <w:ind w:left="0" w:hanging="2"/>
        <w:rPr>
          <w:rFonts w:ascii="微軟正黑體" w:eastAsia="微軟正黑體" w:hAnsi="微軟正黑體" w:cs="微軟正黑體"/>
          <w:color w:val="FF0000"/>
          <w:szCs w:val="24"/>
        </w:rPr>
      </w:pPr>
      <w:r>
        <w:rPr>
          <w:rFonts w:ascii="微軟正黑體" w:eastAsia="微軟正黑體" w:hAnsi="微軟正黑體" w:cs="微軟正黑體"/>
          <w:b/>
          <w:color w:val="FF0000"/>
          <w:szCs w:val="24"/>
        </w:rPr>
        <w:t>註：另有星宇航空可來電洽詢</w:t>
      </w:r>
    </w:p>
    <w:p w14:paraId="550EF8FE" w14:textId="77777777" w:rsidR="004073C6" w:rsidRDefault="00000000">
      <w:pPr>
        <w:spacing w:line="192" w:lineRule="auto"/>
        <w:ind w:left="1" w:hanging="3"/>
        <w:jc w:val="center"/>
        <w:rPr>
          <w:rFonts w:ascii="微軟正黑體" w:eastAsia="微軟正黑體" w:hAnsi="微軟正黑體" w:cs="微軟正黑體"/>
          <w:sz w:val="48"/>
          <w:szCs w:val="48"/>
        </w:rPr>
      </w:pPr>
      <w:r>
        <w:rPr>
          <w:rFonts w:ascii="微軟正黑體" w:eastAsia="微軟正黑體" w:hAnsi="微軟正黑體" w:cs="微軟正黑體"/>
          <w:b/>
          <w:color w:val="FF0000"/>
          <w:sz w:val="28"/>
          <w:szCs w:val="28"/>
        </w:rPr>
        <w:t>※未來航班如有異動，將另行通知</w:t>
      </w:r>
    </w:p>
    <w:p w14:paraId="3A73137F" w14:textId="77777777" w:rsidR="004073C6" w:rsidRDefault="00000000">
      <w:pPr>
        <w:pBdr>
          <w:top w:val="nil"/>
          <w:left w:val="nil"/>
          <w:bottom w:val="nil"/>
          <w:right w:val="nil"/>
          <w:between w:val="nil"/>
        </w:pBdr>
        <w:spacing w:line="240" w:lineRule="auto"/>
        <w:ind w:left="3" w:hanging="5"/>
        <w:jc w:val="center"/>
        <w:rPr>
          <w:rFonts w:ascii="微軟正黑體" w:eastAsia="微軟正黑體" w:hAnsi="微軟正黑體" w:cs="微軟正黑體"/>
          <w:color w:val="008000"/>
          <w:sz w:val="44"/>
          <w:szCs w:val="44"/>
        </w:rPr>
      </w:pPr>
      <w:r>
        <w:rPr>
          <w:rFonts w:ascii="微軟正黑體" w:eastAsia="微軟正黑體" w:hAnsi="微軟正黑體" w:cs="微軟正黑體"/>
          <w:noProof/>
          <w:color w:val="000000"/>
          <w:sz w:val="52"/>
          <w:szCs w:val="52"/>
        </w:rPr>
        <w:drawing>
          <wp:inline distT="0" distB="0" distL="114300" distR="114300" wp14:anchorId="53EBC874" wp14:editId="7672EFCA">
            <wp:extent cx="6267450" cy="798864"/>
            <wp:effectExtent l="0" t="0" r="0" b="0"/>
            <wp:docPr id="10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6267450" cy="798864"/>
                    </a:xfrm>
                    <a:prstGeom prst="rect">
                      <a:avLst/>
                    </a:prstGeom>
                    <a:ln/>
                  </pic:spPr>
                </pic:pic>
              </a:graphicData>
            </a:graphic>
          </wp:inline>
        </w:drawing>
      </w:r>
    </w:p>
    <w:tbl>
      <w:tblPr>
        <w:tblStyle w:val="ac"/>
        <w:tblW w:w="49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42"/>
        <w:gridCol w:w="3430"/>
        <w:gridCol w:w="4263"/>
      </w:tblGrid>
      <w:tr w:rsidR="004073C6" w14:paraId="37239547" w14:textId="77777777" w:rsidTr="00687673">
        <w:trPr>
          <w:jc w:val="center"/>
        </w:trPr>
        <w:tc>
          <w:tcPr>
            <w:tcW w:w="11214" w:type="dxa"/>
            <w:gridSpan w:val="3"/>
            <w:shd w:val="clear" w:color="auto" w:fill="2F5496"/>
          </w:tcPr>
          <w:p w14:paraId="6BBFC633" w14:textId="77777777" w:rsidR="004073C6" w:rsidRDefault="00000000">
            <w:pPr>
              <w:pBdr>
                <w:top w:val="nil"/>
                <w:left w:val="nil"/>
                <w:bottom w:val="nil"/>
                <w:right w:val="nil"/>
                <w:between w:val="nil"/>
              </w:pBdr>
              <w:spacing w:line="240" w:lineRule="auto"/>
              <w:ind w:left="1" w:hanging="3"/>
              <w:rPr>
                <w:rFonts w:ascii="微軟正黑體" w:eastAsia="微軟正黑體" w:hAnsi="微軟正黑體" w:cs="微軟正黑體"/>
                <w:color w:val="FFFFFF"/>
                <w:sz w:val="22"/>
              </w:rPr>
            </w:pPr>
            <w:r>
              <w:rPr>
                <w:rFonts w:ascii="微軟正黑體" w:eastAsia="微軟正黑體" w:hAnsi="微軟正黑體" w:cs="微軟正黑體"/>
                <w:b/>
                <w:color w:val="FFFFFF"/>
                <w:sz w:val="32"/>
                <w:szCs w:val="32"/>
              </w:rPr>
              <w:t>第 1 天  桃園/宿霧市區觀光【聖彼得古堡(入內參觀)/麥哲倫十字架(入內參觀)/聖嬰大教堂(入內參觀)】→薄荷島</w:t>
            </w:r>
          </w:p>
        </w:tc>
      </w:tr>
      <w:tr w:rsidR="004073C6" w14:paraId="34676F0E" w14:textId="77777777" w:rsidTr="00687673">
        <w:trPr>
          <w:jc w:val="center"/>
        </w:trPr>
        <w:tc>
          <w:tcPr>
            <w:tcW w:w="11214" w:type="dxa"/>
            <w:gridSpan w:val="3"/>
          </w:tcPr>
          <w:p w14:paraId="6B229D48" w14:textId="79AFCD85" w:rsidR="004073C6" w:rsidRDefault="00000000" w:rsidP="00242533">
            <w:pPr>
              <w:pBdr>
                <w:top w:val="nil"/>
                <w:left w:val="nil"/>
                <w:bottom w:val="nil"/>
                <w:right w:val="nil"/>
                <w:between w:val="nil"/>
              </w:pBdr>
              <w:spacing w:line="240" w:lineRule="auto"/>
              <w:ind w:left="0" w:hanging="2"/>
              <w:rPr>
                <w:rFonts w:ascii="微軟正黑體" w:eastAsia="微軟正黑體" w:hAnsi="微軟正黑體" w:cs="微軟正黑體"/>
                <w:color w:val="000000"/>
                <w:szCs w:val="24"/>
              </w:rPr>
            </w:pPr>
            <w:r>
              <w:rPr>
                <w:rFonts w:ascii="微軟正黑體" w:eastAsia="微軟正黑體" w:hAnsi="微軟正黑體" w:cs="微軟正黑體"/>
                <w:color w:val="000000"/>
                <w:szCs w:val="24"/>
              </w:rPr>
              <w:t>今日於桃園國際機場集合，搭乘豪華客機直飛菲律賓，素有南方皇后城市之稱的菲律賓第二大城</w:t>
            </w:r>
            <w:r>
              <w:rPr>
                <w:rFonts w:ascii="微軟正黑體" w:eastAsia="微軟正黑體" w:hAnsi="微軟正黑體" w:cs="微軟正黑體"/>
                <w:color w:val="0000CD"/>
                <w:szCs w:val="24"/>
              </w:rPr>
              <w:t>【宿霧】。</w:t>
            </w:r>
            <w:r>
              <w:rPr>
                <w:rFonts w:ascii="微軟正黑體" w:eastAsia="微軟正黑體" w:hAnsi="微軟正黑體" w:cs="微軟正黑體"/>
                <w:color w:val="000000"/>
                <w:szCs w:val="24"/>
              </w:rPr>
              <w:t>抵達後隨即安排前往宿霧市區，餐後展開深度之旅</w:t>
            </w:r>
            <w:r>
              <w:rPr>
                <w:rFonts w:ascii="微軟正黑體" w:eastAsia="微軟正黑體" w:hAnsi="微軟正黑體" w:cs="微軟正黑體"/>
                <w:color w:val="0000CD"/>
                <w:szCs w:val="24"/>
              </w:rPr>
              <w:t>~【麥哲倫十字架】</w:t>
            </w:r>
            <w:r>
              <w:rPr>
                <w:rFonts w:ascii="微軟正黑體" w:eastAsia="微軟正黑體" w:hAnsi="微軟正黑體" w:cs="微軟正黑體"/>
                <w:color w:val="000000"/>
                <w:szCs w:val="24"/>
              </w:rPr>
              <w:t>隨後参觀由葡萄牙航海家「麥哲倫」所豎立，用以標誌菲律賓人的受洗地點，且可治百病的麥哲倫十字架，此十字架更為天主教代表西方文化浸染菲律賓國家的開始，別具歷史意義</w:t>
            </w:r>
            <w:r>
              <w:rPr>
                <w:rFonts w:ascii="微軟正黑體" w:eastAsia="微軟正黑體" w:hAnsi="微軟正黑體" w:cs="微軟正黑體"/>
                <w:color w:val="0000CD"/>
                <w:szCs w:val="24"/>
              </w:rPr>
              <w:t>。【聖嬰大教堂】</w:t>
            </w:r>
            <w:r>
              <w:rPr>
                <w:rFonts w:ascii="微軟正黑體" w:eastAsia="微軟正黑體" w:hAnsi="微軟正黑體" w:cs="微軟正黑體"/>
                <w:color w:val="000000"/>
                <w:szCs w:val="24"/>
              </w:rPr>
              <w:t>宿霧最有名的巴洛克式天主教堂，裏面有一個木制聖嬰像，是當年麥哲倫送給當地王后的，有不少信徒都會專程到訪，在聖嬰像前禱告，綠衣聖嬰可求財富，紅衣聖嬰則是保平安。已被列入世界遺產名錄，成了菲律賓重要的文化資產</w:t>
            </w:r>
            <w:r>
              <w:rPr>
                <w:rFonts w:ascii="微軟正黑體" w:eastAsia="微軟正黑體" w:hAnsi="微軟正黑體" w:cs="微軟正黑體"/>
                <w:color w:val="0000CD"/>
                <w:szCs w:val="24"/>
              </w:rPr>
              <w:t>。【聖彼得古堡】</w:t>
            </w:r>
            <w:r>
              <w:rPr>
                <w:rFonts w:ascii="微軟正黑體" w:eastAsia="微軟正黑體" w:hAnsi="微軟正黑體" w:cs="微軟正黑體"/>
                <w:color w:val="000000"/>
                <w:szCs w:val="24"/>
              </w:rPr>
              <w:t>Fort San Pedro位於港口旁邊，與馬尼拉的聖地牙哥城堡並稱為菲律賓最古老的城堡，是西班牙最初抵達菲律賓時建造的，二戰時，該城堡曾被 用來抵禦日軍；美軍統治時代用作軍官的營房；現在則被改建為學校的課室。碼頭旁的San Pedro炮台就是西班牙進入宿霧的首個駐點，炮台後來改建為紀念公園。</w:t>
            </w:r>
          </w:p>
          <w:p w14:paraId="29F8C0DA" w14:textId="77777777" w:rsidR="004073C6" w:rsidRDefault="00000000" w:rsidP="00242533">
            <w:pPr>
              <w:spacing w:line="240" w:lineRule="auto"/>
              <w:ind w:left="0" w:hanging="2"/>
              <w:rPr>
                <w:rFonts w:ascii="微軟正黑體" w:eastAsia="微軟正黑體" w:hAnsi="微軟正黑體" w:cs="微軟正黑體"/>
                <w:color w:val="FF0000"/>
                <w:szCs w:val="24"/>
              </w:rPr>
            </w:pPr>
            <w:r>
              <w:rPr>
                <w:rFonts w:ascii="微軟正黑體" w:eastAsia="微軟正黑體" w:hAnsi="微軟正黑體" w:cs="微軟正黑體"/>
                <w:color w:val="FF0000"/>
                <w:szCs w:val="24"/>
              </w:rPr>
              <w:t>麥哲倫十字架及聖嬰大教堂入場規定：</w:t>
            </w:r>
          </w:p>
          <w:p w14:paraId="470B4209" w14:textId="77777777" w:rsidR="004073C6" w:rsidRDefault="00000000" w:rsidP="00242533">
            <w:pPr>
              <w:spacing w:line="240" w:lineRule="auto"/>
              <w:ind w:left="0" w:hanging="2"/>
              <w:rPr>
                <w:rFonts w:ascii="微軟正黑體" w:eastAsia="微軟正黑體" w:hAnsi="微軟正黑體" w:cs="微軟正黑體"/>
                <w:color w:val="FF0000"/>
                <w:szCs w:val="24"/>
              </w:rPr>
            </w:pPr>
            <w:r>
              <w:rPr>
                <w:rFonts w:ascii="微軟正黑體" w:eastAsia="微軟正黑體" w:hAnsi="微軟正黑體" w:cs="微軟正黑體"/>
                <w:color w:val="FF0000"/>
                <w:szCs w:val="24"/>
              </w:rPr>
              <w:t>※註1. 禁止穿無袖或短褲/裙及拖鞋的進入。</w:t>
            </w:r>
          </w:p>
          <w:p w14:paraId="15F1411E" w14:textId="77777777" w:rsidR="004073C6" w:rsidRDefault="00000000" w:rsidP="00242533">
            <w:pPr>
              <w:spacing w:line="240" w:lineRule="auto"/>
              <w:ind w:left="0" w:hanging="2"/>
              <w:rPr>
                <w:rFonts w:ascii="微軟正黑體" w:eastAsia="微軟正黑體" w:hAnsi="微軟正黑體" w:cs="微軟正黑體"/>
                <w:color w:val="FF0000"/>
                <w:szCs w:val="24"/>
              </w:rPr>
            </w:pPr>
            <w:r>
              <w:rPr>
                <w:rFonts w:ascii="微軟正黑體" w:eastAsia="微軟正黑體" w:hAnsi="微軟正黑體" w:cs="微軟正黑體"/>
                <w:color w:val="FF0000"/>
                <w:szCs w:val="24"/>
              </w:rPr>
              <w:t>※註2. 進入後需依動線行進參觀，禁止四處徘迴游蕩。</w:t>
            </w:r>
          </w:p>
          <w:p w14:paraId="635BDA50" w14:textId="77777777" w:rsidR="004073C6" w:rsidRDefault="00000000" w:rsidP="00242533">
            <w:pPr>
              <w:spacing w:line="240" w:lineRule="auto"/>
              <w:ind w:left="0" w:hanging="2"/>
              <w:rPr>
                <w:rFonts w:ascii="微軟正黑體" w:eastAsia="微軟正黑體" w:hAnsi="微軟正黑體" w:cs="微軟正黑體"/>
                <w:color w:val="FF0000"/>
                <w:szCs w:val="24"/>
              </w:rPr>
            </w:pPr>
            <w:r>
              <w:rPr>
                <w:rFonts w:ascii="微軟正黑體" w:eastAsia="微軟正黑體" w:hAnsi="微軟正黑體" w:cs="微軟正黑體"/>
                <w:color w:val="FF0000"/>
                <w:szCs w:val="24"/>
              </w:rPr>
              <w:t>※註3. 彌薩期間禁止拍照(星期五~星期日8場，平均每小時一場) 。</w:t>
            </w:r>
          </w:p>
          <w:p w14:paraId="55D314AA" w14:textId="77777777" w:rsidR="004073C6" w:rsidRDefault="00000000" w:rsidP="00242533">
            <w:pPr>
              <w:spacing w:line="240" w:lineRule="auto"/>
              <w:ind w:left="0" w:hanging="2"/>
              <w:rPr>
                <w:rFonts w:ascii="微軟正黑體" w:eastAsia="微軟正黑體" w:hAnsi="微軟正黑體" w:cs="微軟正黑體"/>
                <w:color w:val="FF0000"/>
                <w:szCs w:val="24"/>
              </w:rPr>
            </w:pPr>
            <w:r>
              <w:rPr>
                <w:rFonts w:ascii="微軟正黑體" w:eastAsia="微軟正黑體" w:hAnsi="微軟正黑體" w:cs="微軟正黑體"/>
                <w:color w:val="FF0000"/>
                <w:szCs w:val="24"/>
              </w:rPr>
              <w:t>※註4. 在教堂內請務必保持安靜。</w:t>
            </w:r>
          </w:p>
          <w:p w14:paraId="1DCCA34A" w14:textId="77777777" w:rsidR="004073C6" w:rsidRDefault="00000000" w:rsidP="00242533">
            <w:pPr>
              <w:pBdr>
                <w:top w:val="nil"/>
                <w:left w:val="nil"/>
                <w:bottom w:val="nil"/>
                <w:right w:val="nil"/>
                <w:between w:val="nil"/>
              </w:pBdr>
              <w:spacing w:line="240" w:lineRule="auto"/>
              <w:ind w:left="0" w:hanging="2"/>
              <w:rPr>
                <w:rFonts w:ascii="微軟正黑體" w:eastAsia="微軟正黑體" w:hAnsi="微軟正黑體" w:cs="微軟正黑體"/>
                <w:color w:val="FF0000"/>
                <w:szCs w:val="24"/>
              </w:rPr>
            </w:pPr>
            <w:r>
              <w:rPr>
                <w:rFonts w:ascii="微軟正黑體" w:eastAsia="微軟正黑體" w:hAnsi="微軟正黑體" w:cs="微軟正黑體"/>
                <w:color w:val="FF0000"/>
                <w:szCs w:val="24"/>
              </w:rPr>
              <w:t>※註5. 教堂內有嚴格拍照限制並禁用閃光燈。</w:t>
            </w:r>
          </w:p>
          <w:p w14:paraId="1ED8388B" w14:textId="12BF7709" w:rsidR="00242533" w:rsidRPr="00242533" w:rsidRDefault="00242533" w:rsidP="00242533">
            <w:pPr>
              <w:pBdr>
                <w:top w:val="nil"/>
                <w:left w:val="nil"/>
                <w:bottom w:val="nil"/>
                <w:right w:val="nil"/>
                <w:between w:val="nil"/>
              </w:pBdr>
              <w:spacing w:line="240" w:lineRule="auto"/>
              <w:ind w:left="0" w:hanging="2"/>
              <w:rPr>
                <w:rFonts w:ascii="微軟正黑體" w:eastAsia="微軟正黑體" w:hAnsi="微軟正黑體" w:cs="微軟正黑體"/>
                <w:color w:val="000000"/>
                <w:szCs w:val="24"/>
              </w:rPr>
            </w:pPr>
            <w:r>
              <w:rPr>
                <w:rFonts w:ascii="微軟正黑體" w:eastAsia="微軟正黑體" w:hAnsi="微軟正黑體" w:cs="微軟正黑體"/>
                <w:color w:val="000000"/>
                <w:szCs w:val="24"/>
              </w:rPr>
              <w:t>隨即前往宿霧碼頭搭乘豪華噴射飛翼船前往宿霧第一大島『薄荷島』展開休閒度假菲常浪漫生活。</w:t>
            </w:r>
          </w:p>
          <w:p w14:paraId="12730FF3" w14:textId="77777777" w:rsidR="004073C6" w:rsidRDefault="00000000" w:rsidP="00242533">
            <w:pPr>
              <w:pBdr>
                <w:top w:val="nil"/>
                <w:left w:val="nil"/>
                <w:bottom w:val="nil"/>
                <w:right w:val="nil"/>
                <w:between w:val="nil"/>
              </w:pBdr>
              <w:spacing w:line="240" w:lineRule="auto"/>
              <w:ind w:left="0" w:hanging="2"/>
              <w:rPr>
                <w:rFonts w:ascii="微軟正黑體" w:eastAsia="微軟正黑體" w:hAnsi="微軟正黑體" w:cs="微軟正黑體"/>
                <w:color w:val="FF0000"/>
                <w:szCs w:val="24"/>
              </w:rPr>
            </w:pPr>
            <w:r>
              <w:rPr>
                <w:rFonts w:ascii="微軟正黑體" w:eastAsia="微軟正黑體" w:hAnsi="微軟正黑體" w:cs="微軟正黑體"/>
                <w:color w:val="FF0000"/>
                <w:szCs w:val="24"/>
              </w:rPr>
              <w:t>註:前往薄荷的交通船，船上冷氣稍冷，建議自備薄外套，以免著涼。</w:t>
            </w:r>
          </w:p>
          <w:p w14:paraId="63379938" w14:textId="77777777" w:rsidR="004073C6" w:rsidRDefault="00000000" w:rsidP="00242533">
            <w:pPr>
              <w:pBdr>
                <w:top w:val="nil"/>
                <w:left w:val="nil"/>
                <w:bottom w:val="nil"/>
                <w:right w:val="nil"/>
                <w:between w:val="nil"/>
              </w:pBdr>
              <w:spacing w:line="240" w:lineRule="auto"/>
              <w:ind w:left="0" w:hanging="2"/>
              <w:rPr>
                <w:rFonts w:ascii="微軟正黑體" w:eastAsia="微軟正黑體" w:hAnsi="微軟正黑體" w:cs="微軟正黑體"/>
                <w:color w:val="FF0000"/>
                <w:szCs w:val="24"/>
              </w:rPr>
            </w:pPr>
            <w:r>
              <w:rPr>
                <w:rFonts w:ascii="微軟正黑體" w:eastAsia="微軟正黑體" w:hAnsi="微軟正黑體" w:cs="微軟正黑體"/>
                <w:color w:val="FF0000"/>
                <w:szCs w:val="24"/>
              </w:rPr>
              <w:t>註:船程約2~2.5小時/單程，如容易暈船的貴賓，請自備藥物並提早食用。</w:t>
            </w:r>
          </w:p>
          <w:p w14:paraId="2A98D8CE" w14:textId="77777777" w:rsidR="004073C6" w:rsidRDefault="00000000" w:rsidP="00242533">
            <w:pPr>
              <w:pBdr>
                <w:top w:val="nil"/>
                <w:left w:val="nil"/>
                <w:bottom w:val="nil"/>
                <w:right w:val="nil"/>
                <w:between w:val="nil"/>
              </w:pBdr>
              <w:spacing w:line="240" w:lineRule="auto"/>
              <w:ind w:left="0" w:hanging="2"/>
              <w:rPr>
                <w:rFonts w:ascii="微軟正黑體" w:eastAsia="微軟正黑體" w:hAnsi="微軟正黑體" w:cs="微軟正黑體"/>
                <w:color w:val="FF0000"/>
                <w:szCs w:val="24"/>
              </w:rPr>
            </w:pPr>
            <w:r>
              <w:rPr>
                <w:rFonts w:ascii="微軟正黑體" w:eastAsia="微軟正黑體" w:hAnsi="微軟正黑體" w:cs="微軟正黑體"/>
                <w:color w:val="FF0000"/>
                <w:szCs w:val="24"/>
              </w:rPr>
              <w:t>註:需自費碼頭行李托運費約100</w:t>
            </w:r>
            <w:r w:rsidR="007203BA">
              <w:rPr>
                <w:rFonts w:ascii="微軟正黑體" w:eastAsia="微軟正黑體" w:hAnsi="微軟正黑體" w:cs="微軟正黑體" w:hint="eastAsia"/>
                <w:color w:val="FF0000"/>
                <w:szCs w:val="24"/>
              </w:rPr>
              <w:t xml:space="preserve">~150 </w:t>
            </w:r>
            <w:r>
              <w:rPr>
                <w:rFonts w:ascii="微軟正黑體" w:eastAsia="微軟正黑體" w:hAnsi="微軟正黑體" w:cs="微軟正黑體"/>
                <w:color w:val="FF0000"/>
                <w:szCs w:val="24"/>
              </w:rPr>
              <w:t>PESO/件/單程。</w:t>
            </w:r>
          </w:p>
          <w:p w14:paraId="66FDDF2B" w14:textId="774C3A47" w:rsidR="00BB6447" w:rsidRDefault="00BB6447" w:rsidP="00BB6447">
            <w:pPr>
              <w:pBdr>
                <w:top w:val="nil"/>
                <w:left w:val="nil"/>
                <w:bottom w:val="nil"/>
                <w:right w:val="nil"/>
                <w:between w:val="nil"/>
              </w:pBdr>
              <w:spacing w:line="240" w:lineRule="auto"/>
              <w:ind w:left="0" w:hanging="2"/>
              <w:jc w:val="center"/>
              <w:rPr>
                <w:rFonts w:ascii="微軟正黑體" w:eastAsia="微軟正黑體" w:hAnsi="微軟正黑體" w:cs="微軟正黑體"/>
                <w:color w:val="000000"/>
                <w:sz w:val="28"/>
                <w:szCs w:val="28"/>
              </w:rPr>
            </w:pPr>
            <w:r>
              <w:rPr>
                <w:rFonts w:ascii="微軟正黑體" w:eastAsia="微軟正黑體" w:hAnsi="微軟正黑體" w:cs="微軟正黑體"/>
                <w:noProof/>
                <w:color w:val="FF0000"/>
                <w:szCs w:val="24"/>
              </w:rPr>
              <w:drawing>
                <wp:inline distT="0" distB="0" distL="0" distR="0" wp14:anchorId="7566110E" wp14:editId="028D012E">
                  <wp:extent cx="1924050" cy="1742481"/>
                  <wp:effectExtent l="0" t="0" r="0" b="0"/>
                  <wp:docPr id="89803351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937747" cy="1754885"/>
                          </a:xfrm>
                          <a:prstGeom prst="rect">
                            <a:avLst/>
                          </a:prstGeom>
                          <a:noFill/>
                          <a:ln>
                            <a:noFill/>
                          </a:ln>
                        </pic:spPr>
                      </pic:pic>
                    </a:graphicData>
                  </a:graphic>
                </wp:inline>
              </w:drawing>
            </w:r>
            <w:r>
              <w:rPr>
                <w:rFonts w:ascii="微軟正黑體" w:eastAsia="微軟正黑體" w:hAnsi="微軟正黑體" w:cs="微軟正黑體" w:hint="eastAsia"/>
                <w:noProof/>
                <w:color w:val="000000"/>
                <w:sz w:val="28"/>
                <w:szCs w:val="28"/>
              </w:rPr>
              <w:drawing>
                <wp:inline distT="0" distB="0" distL="0" distR="0" wp14:anchorId="0136F8B4" wp14:editId="0DF4C743">
                  <wp:extent cx="1914525" cy="1742343"/>
                  <wp:effectExtent l="0" t="0" r="0" b="0"/>
                  <wp:docPr id="117656725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28536" cy="1755094"/>
                          </a:xfrm>
                          <a:prstGeom prst="rect">
                            <a:avLst/>
                          </a:prstGeom>
                          <a:noFill/>
                          <a:ln>
                            <a:noFill/>
                          </a:ln>
                        </pic:spPr>
                      </pic:pic>
                    </a:graphicData>
                  </a:graphic>
                </wp:inline>
              </w:drawing>
            </w:r>
            <w:r>
              <w:rPr>
                <w:rFonts w:ascii="微軟正黑體" w:eastAsia="微軟正黑體" w:hAnsi="微軟正黑體" w:cs="微軟正黑體" w:hint="eastAsia"/>
                <w:noProof/>
                <w:color w:val="000000"/>
                <w:sz w:val="28"/>
                <w:szCs w:val="28"/>
              </w:rPr>
              <w:drawing>
                <wp:inline distT="0" distB="0" distL="0" distR="0" wp14:anchorId="19FCB2AC" wp14:editId="021C2CF1">
                  <wp:extent cx="1819275" cy="1742403"/>
                  <wp:effectExtent l="0" t="0" r="0" b="0"/>
                  <wp:docPr id="117393376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833482" cy="1756010"/>
                          </a:xfrm>
                          <a:prstGeom prst="rect">
                            <a:avLst/>
                          </a:prstGeom>
                          <a:noFill/>
                          <a:ln>
                            <a:noFill/>
                          </a:ln>
                        </pic:spPr>
                      </pic:pic>
                    </a:graphicData>
                  </a:graphic>
                </wp:inline>
              </w:drawing>
            </w:r>
          </w:p>
        </w:tc>
      </w:tr>
      <w:tr w:rsidR="004073C6" w14:paraId="564ACC9F" w14:textId="77777777" w:rsidTr="00687673">
        <w:trPr>
          <w:jc w:val="center"/>
        </w:trPr>
        <w:tc>
          <w:tcPr>
            <w:tcW w:w="2943" w:type="dxa"/>
          </w:tcPr>
          <w:p w14:paraId="7F1C3E47" w14:textId="714EA66C" w:rsidR="004073C6"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000000"/>
                <w:sz w:val="22"/>
              </w:rPr>
            </w:pPr>
            <w:r>
              <w:rPr>
                <w:rFonts w:ascii="微軟正黑體" w:eastAsia="微軟正黑體" w:hAnsi="微軟正黑體" w:cs="微軟正黑體"/>
                <w:color w:val="000000"/>
                <w:szCs w:val="24"/>
              </w:rPr>
              <w:t xml:space="preserve">(早餐) </w:t>
            </w:r>
            <w:r>
              <w:rPr>
                <w:rFonts w:ascii="微軟正黑體" w:eastAsia="微軟正黑體" w:hAnsi="微軟正黑體" w:cs="微軟正黑體"/>
                <w:color w:val="FF0000"/>
                <w:szCs w:val="24"/>
              </w:rPr>
              <w:t>機上</w:t>
            </w:r>
            <w:r w:rsidR="000A2ABA">
              <w:rPr>
                <w:rFonts w:ascii="微軟正黑體" w:eastAsia="微軟正黑體" w:hAnsi="微軟正黑體" w:cs="微軟正黑體" w:hint="eastAsia"/>
                <w:color w:val="FF0000"/>
                <w:szCs w:val="24"/>
              </w:rPr>
              <w:t>餐</w:t>
            </w:r>
          </w:p>
        </w:tc>
        <w:tc>
          <w:tcPr>
            <w:tcW w:w="3686" w:type="dxa"/>
          </w:tcPr>
          <w:p w14:paraId="798E33F5" w14:textId="37944AEC" w:rsidR="004073C6"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000000"/>
                <w:sz w:val="22"/>
              </w:rPr>
            </w:pPr>
            <w:r>
              <w:rPr>
                <w:rFonts w:ascii="微軟正黑體" w:eastAsia="微軟正黑體" w:hAnsi="微軟正黑體" w:cs="微軟正黑體"/>
                <w:color w:val="000000"/>
                <w:szCs w:val="24"/>
              </w:rPr>
              <w:t xml:space="preserve">(午餐) </w:t>
            </w:r>
            <w:r w:rsidR="008322C0">
              <w:rPr>
                <w:rFonts w:ascii="微軟正黑體" w:eastAsia="微軟正黑體" w:hAnsi="微軟正黑體" w:cs="微軟正黑體" w:hint="eastAsia"/>
                <w:color w:val="FF0000"/>
                <w:szCs w:val="24"/>
              </w:rPr>
              <w:t>中</w:t>
            </w:r>
            <w:r>
              <w:rPr>
                <w:rFonts w:ascii="微軟正黑體" w:eastAsia="微軟正黑體" w:hAnsi="微軟正黑體" w:cs="微軟正黑體"/>
                <w:color w:val="FF0000"/>
                <w:szCs w:val="24"/>
              </w:rPr>
              <w:t>式料理(500P)</w:t>
            </w:r>
          </w:p>
        </w:tc>
        <w:tc>
          <w:tcPr>
            <w:tcW w:w="4585" w:type="dxa"/>
          </w:tcPr>
          <w:p w14:paraId="5F6C3C1B" w14:textId="471CA443" w:rsidR="004073C6"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000000"/>
                <w:sz w:val="22"/>
              </w:rPr>
            </w:pPr>
            <w:r>
              <w:rPr>
                <w:rFonts w:ascii="微軟正黑體" w:eastAsia="微軟正黑體" w:hAnsi="微軟正黑體" w:cs="微軟正黑體"/>
                <w:color w:val="000000"/>
                <w:szCs w:val="24"/>
              </w:rPr>
              <w:t>(晚餐)</w:t>
            </w:r>
            <w:r w:rsidR="008322C0">
              <w:rPr>
                <w:rFonts w:ascii="微軟正黑體" w:eastAsia="微軟正黑體" w:hAnsi="微軟正黑體" w:cs="微軟正黑體" w:hint="eastAsia"/>
                <w:color w:val="000000"/>
                <w:szCs w:val="24"/>
              </w:rPr>
              <w:t xml:space="preserve"> </w:t>
            </w:r>
            <w:r w:rsidR="008322C0">
              <w:rPr>
                <w:rFonts w:ascii="微軟正黑體" w:eastAsia="微軟正黑體" w:hAnsi="微軟正黑體" w:cs="微軟正黑體" w:hint="eastAsia"/>
                <w:color w:val="FF0000"/>
                <w:szCs w:val="24"/>
              </w:rPr>
              <w:t>泰式料理</w:t>
            </w:r>
            <w:r w:rsidR="00A62651">
              <w:rPr>
                <w:rFonts w:ascii="微軟正黑體" w:eastAsia="微軟正黑體" w:hAnsi="微軟正黑體" w:cs="微軟正黑體" w:hint="eastAsia"/>
                <w:color w:val="FF0000"/>
                <w:szCs w:val="24"/>
              </w:rPr>
              <w:t>(950P)</w:t>
            </w:r>
          </w:p>
        </w:tc>
      </w:tr>
      <w:tr w:rsidR="004073C6" w14:paraId="17807EDA" w14:textId="77777777" w:rsidTr="00687673">
        <w:trPr>
          <w:jc w:val="center"/>
        </w:trPr>
        <w:tc>
          <w:tcPr>
            <w:tcW w:w="11214" w:type="dxa"/>
            <w:gridSpan w:val="3"/>
          </w:tcPr>
          <w:p w14:paraId="0E98D06C" w14:textId="737BC0F8" w:rsidR="004073C6" w:rsidRPr="00BB6447"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0000FF"/>
                <w:spacing w:val="-8"/>
                <w:szCs w:val="24"/>
              </w:rPr>
            </w:pPr>
            <w:r w:rsidRPr="00BB6447">
              <w:rPr>
                <w:rFonts w:ascii="微軟正黑體" w:eastAsia="微軟正黑體" w:hAnsi="微軟正黑體" w:cs="微軟正黑體"/>
                <w:color w:val="0000FF"/>
                <w:spacing w:val="-8"/>
                <w:szCs w:val="24"/>
              </w:rPr>
              <w:t>住宿</w:t>
            </w:r>
            <w:r w:rsidR="009E4205" w:rsidRPr="00BB6447">
              <w:rPr>
                <w:rFonts w:ascii="微軟正黑體" w:eastAsia="微軟正黑體" w:hAnsi="微軟正黑體" w:cs="微軟正黑體" w:hint="eastAsia"/>
                <w:color w:val="0000FF"/>
                <w:spacing w:val="-8"/>
                <w:szCs w:val="24"/>
              </w:rPr>
              <w:t>：</w:t>
            </w:r>
            <w:r w:rsidR="008322C0" w:rsidRPr="00BB6447">
              <w:rPr>
                <w:rFonts w:ascii="微軟正黑體" w:eastAsia="微軟正黑體" w:hAnsi="微軟正黑體" w:cs="微軟正黑體"/>
                <w:color w:val="0000FF"/>
                <w:spacing w:val="-8"/>
                <w:szCs w:val="24"/>
              </w:rPr>
              <w:t xml:space="preserve">Panglao </w:t>
            </w:r>
            <w:r w:rsidRPr="00BB6447">
              <w:rPr>
                <w:rFonts w:ascii="微軟正黑體" w:eastAsia="微軟正黑體" w:hAnsi="微軟正黑體" w:cs="微軟正黑體"/>
                <w:color w:val="0000FF"/>
                <w:spacing w:val="-8"/>
                <w:szCs w:val="24"/>
              </w:rPr>
              <w:t>Bluewater</w:t>
            </w:r>
            <w:r w:rsidR="008322C0" w:rsidRPr="00BB6447">
              <w:rPr>
                <w:rFonts w:ascii="微軟正黑體" w:eastAsia="微軟正黑體" w:hAnsi="微軟正黑體" w:cs="微軟正黑體" w:hint="eastAsia"/>
                <w:color w:val="0000FF"/>
                <w:spacing w:val="-8"/>
                <w:szCs w:val="24"/>
              </w:rPr>
              <w:t xml:space="preserve"> Resort</w:t>
            </w:r>
            <w:r w:rsidRPr="00BB6447">
              <w:rPr>
                <w:rFonts w:ascii="微軟正黑體" w:eastAsia="微軟正黑體" w:hAnsi="微軟正黑體" w:cs="微軟正黑體"/>
                <w:color w:val="0000FF"/>
                <w:spacing w:val="-8"/>
                <w:szCs w:val="24"/>
              </w:rPr>
              <w:t>或</w:t>
            </w:r>
            <w:r w:rsidR="009E4205" w:rsidRPr="00BB6447">
              <w:rPr>
                <w:rFonts w:ascii="微軟正黑體" w:eastAsia="微軟正黑體" w:hAnsi="微軟正黑體" w:cs="微軟正黑體"/>
                <w:color w:val="0000FF"/>
                <w:spacing w:val="-8"/>
                <w:szCs w:val="24"/>
              </w:rPr>
              <w:t>Jpark Island Resort Alona</w:t>
            </w:r>
            <w:r w:rsidRPr="00BB6447">
              <w:rPr>
                <w:rFonts w:ascii="微軟正黑體" w:eastAsia="微軟正黑體" w:hAnsi="微軟正黑體" w:cs="微軟正黑體"/>
                <w:color w:val="0000FF"/>
                <w:spacing w:val="-8"/>
                <w:szCs w:val="24"/>
              </w:rPr>
              <w:t>或</w:t>
            </w:r>
            <w:r w:rsidR="00D11F66" w:rsidRPr="00BB6447">
              <w:rPr>
                <w:rFonts w:ascii="微軟正黑體" w:eastAsia="微軟正黑體" w:hAnsi="微軟正黑體" w:cs="微軟正黑體"/>
                <w:color w:val="0000FF"/>
                <w:spacing w:val="-8"/>
                <w:szCs w:val="24"/>
              </w:rPr>
              <w:t>Solea Coast Resort Panglao</w:t>
            </w:r>
            <w:r w:rsidR="009E4205" w:rsidRPr="00BB6447">
              <w:rPr>
                <w:rFonts w:ascii="微軟正黑體" w:eastAsia="微軟正黑體" w:hAnsi="微軟正黑體" w:cs="微軟正黑體" w:hint="eastAsia"/>
                <w:color w:val="0000FF"/>
                <w:spacing w:val="-8"/>
                <w:szCs w:val="24"/>
              </w:rPr>
              <w:t xml:space="preserve">或 </w:t>
            </w:r>
            <w:r w:rsidRPr="00BB6447">
              <w:rPr>
                <w:rFonts w:ascii="微軟正黑體" w:eastAsia="微軟正黑體" w:hAnsi="微軟正黑體" w:cs="微軟正黑體"/>
                <w:color w:val="0000FF"/>
                <w:spacing w:val="-8"/>
                <w:szCs w:val="24"/>
              </w:rPr>
              <w:t>同級旅館</w:t>
            </w:r>
          </w:p>
        </w:tc>
      </w:tr>
    </w:tbl>
    <w:tbl>
      <w:tblPr>
        <w:tblStyle w:val="ad"/>
        <w:tblW w:w="49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81"/>
        <w:gridCol w:w="3561"/>
        <w:gridCol w:w="137"/>
        <w:gridCol w:w="4256"/>
      </w:tblGrid>
      <w:tr w:rsidR="004073C6" w14:paraId="4F9A6A01" w14:textId="77777777" w:rsidTr="00687673">
        <w:trPr>
          <w:jc w:val="center"/>
        </w:trPr>
        <w:tc>
          <w:tcPr>
            <w:tcW w:w="10768" w:type="dxa"/>
            <w:gridSpan w:val="4"/>
            <w:shd w:val="clear" w:color="auto" w:fill="2F5496"/>
          </w:tcPr>
          <w:p w14:paraId="0AB7FE10" w14:textId="354328F8" w:rsidR="004073C6" w:rsidRDefault="00000000">
            <w:pPr>
              <w:pBdr>
                <w:top w:val="nil"/>
                <w:left w:val="nil"/>
                <w:bottom w:val="nil"/>
                <w:right w:val="nil"/>
                <w:between w:val="nil"/>
              </w:pBdr>
              <w:spacing w:line="240" w:lineRule="auto"/>
              <w:ind w:left="1" w:hanging="3"/>
              <w:jc w:val="both"/>
              <w:rPr>
                <w:rFonts w:ascii="微軟正黑體" w:eastAsia="微軟正黑體" w:hAnsi="微軟正黑體" w:cs="微軟正黑體"/>
                <w:color w:val="FFFFFF"/>
                <w:sz w:val="22"/>
              </w:rPr>
            </w:pPr>
            <w:r>
              <w:rPr>
                <w:rFonts w:ascii="微軟正黑體" w:eastAsia="微軟正黑體" w:hAnsi="微軟正黑體" w:cs="微軟正黑體"/>
                <w:b/>
                <w:color w:val="FFFFFF"/>
                <w:sz w:val="32"/>
                <w:szCs w:val="32"/>
              </w:rPr>
              <w:t>第 2 天</w:t>
            </w:r>
            <w:r w:rsidR="00475209">
              <w:rPr>
                <w:rFonts w:ascii="微軟正黑體" w:eastAsia="微軟正黑體" w:hAnsi="微軟正黑體" w:cs="微軟正黑體" w:hint="eastAsia"/>
                <w:b/>
                <w:color w:val="FFFFFF"/>
                <w:sz w:val="32"/>
                <w:szCs w:val="32"/>
              </w:rPr>
              <w:t xml:space="preserve"> </w:t>
            </w:r>
            <w:r w:rsidR="00475209" w:rsidRPr="009D4FEB">
              <w:rPr>
                <w:rStyle w:val="wdtitleth011"/>
                <w:rFonts w:ascii="微軟正黑體" w:eastAsia="微軟正黑體" w:hAnsi="微軟正黑體" w:hint="eastAsia"/>
                <w:snapToGrid w:val="0"/>
                <w:color w:val="FFFFFF"/>
                <w:spacing w:val="-12"/>
                <w:sz w:val="32"/>
                <w:szCs w:val="32"/>
              </w:rPr>
              <w:t>搭乘Maｍma Mia號出海(含小點心與飲料)+海豚遊蹤－巴里卡薩島大斷層浮潛</w:t>
            </w:r>
          </w:p>
        </w:tc>
      </w:tr>
      <w:tr w:rsidR="004073C6" w14:paraId="71EE2656" w14:textId="77777777" w:rsidTr="00687673">
        <w:trPr>
          <w:jc w:val="center"/>
        </w:trPr>
        <w:tc>
          <w:tcPr>
            <w:tcW w:w="10768" w:type="dxa"/>
            <w:gridSpan w:val="4"/>
          </w:tcPr>
          <w:p w14:paraId="4EEDA19E" w14:textId="437D36A8" w:rsidR="00475209" w:rsidRPr="009D4FEB" w:rsidRDefault="00475209" w:rsidP="00475209">
            <w:pPr>
              <w:topLinePunct/>
              <w:snapToGrid w:val="0"/>
              <w:ind w:left="0" w:hanging="2"/>
              <w:rPr>
                <w:rFonts w:ascii="微軟正黑體" w:eastAsia="微軟正黑體" w:hAnsi="微軟正黑體" w:cs="標楷體"/>
                <w:snapToGrid w:val="0"/>
                <w:color w:val="000000"/>
                <w:szCs w:val="24"/>
              </w:rPr>
            </w:pPr>
            <w:r w:rsidRPr="007276F2">
              <w:rPr>
                <w:rFonts w:ascii="微軟正黑體" w:eastAsia="微軟正黑體" w:hAnsi="微軟正黑體" w:cs="標楷體" w:hint="eastAsia"/>
                <w:noProof/>
                <w:color w:val="000000"/>
                <w:szCs w:val="24"/>
              </w:rPr>
              <w:drawing>
                <wp:anchor distT="0" distB="0" distL="114300" distR="114300" simplePos="0" relativeHeight="251668480" behindDoc="1" locked="0" layoutInCell="1" allowOverlap="1" wp14:anchorId="4D1F903F" wp14:editId="659E39CC">
                  <wp:simplePos x="0" y="0"/>
                  <wp:positionH relativeFrom="column">
                    <wp:posOffset>4548505</wp:posOffset>
                  </wp:positionH>
                  <wp:positionV relativeFrom="paragraph">
                    <wp:posOffset>226695</wp:posOffset>
                  </wp:positionV>
                  <wp:extent cx="2170430" cy="1569085"/>
                  <wp:effectExtent l="0" t="0" r="1270" b="0"/>
                  <wp:wrapThrough wrapText="bothSides">
                    <wp:wrapPolygon edited="0">
                      <wp:start x="0" y="0"/>
                      <wp:lineTo x="0" y="21242"/>
                      <wp:lineTo x="21423" y="21242"/>
                      <wp:lineTo x="21423" y="0"/>
                      <wp:lineTo x="0" y="0"/>
                    </wp:wrapPolygon>
                  </wp:wrapThrough>
                  <wp:docPr id="156395086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170430"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4FEB">
              <w:rPr>
                <w:rFonts w:ascii="微軟正黑體" w:eastAsia="微軟正黑體" w:hAnsi="微軟正黑體" w:cs="標楷體" w:hint="eastAsia"/>
                <w:snapToGrid w:val="0"/>
                <w:color w:val="000000"/>
                <w:szCs w:val="24"/>
              </w:rPr>
              <w:t>早上前往碼頭集合～</w:t>
            </w:r>
          </w:p>
          <w:p w14:paraId="0D5E1759" w14:textId="77777777" w:rsidR="00475209" w:rsidRPr="009D4FEB" w:rsidRDefault="00475209" w:rsidP="00475209">
            <w:pPr>
              <w:topLinePunct/>
              <w:snapToGrid w:val="0"/>
              <w:ind w:left="0" w:hanging="2"/>
              <w:rPr>
                <w:rFonts w:ascii="微軟正黑體" w:eastAsia="微軟正黑體" w:hAnsi="微軟正黑體" w:cs="標楷體"/>
                <w:snapToGrid w:val="0"/>
                <w:color w:val="000000"/>
                <w:szCs w:val="24"/>
              </w:rPr>
            </w:pPr>
            <w:r w:rsidRPr="009D4FEB">
              <w:rPr>
                <w:rFonts w:ascii="微軟正黑體" w:eastAsia="微軟正黑體" w:hAnsi="微軟正黑體" w:cs="標楷體" w:hint="eastAsia"/>
                <w:snapToGrid w:val="0"/>
                <w:color w:val="000000"/>
                <w:szCs w:val="24"/>
              </w:rPr>
              <w:t>07:00 展開出海之旅。</w:t>
            </w:r>
          </w:p>
          <w:p w14:paraId="6DB268DA" w14:textId="77777777" w:rsidR="00475209" w:rsidRPr="009D4FEB" w:rsidRDefault="00475209" w:rsidP="00475209">
            <w:pPr>
              <w:topLinePunct/>
              <w:snapToGrid w:val="0"/>
              <w:ind w:left="0" w:hanging="2"/>
              <w:rPr>
                <w:rFonts w:ascii="微軟正黑體" w:eastAsia="微軟正黑體" w:hAnsi="微軟正黑體" w:cs="標楷體"/>
                <w:snapToGrid w:val="0"/>
                <w:color w:val="000000"/>
                <w:szCs w:val="24"/>
              </w:rPr>
            </w:pPr>
            <w:r w:rsidRPr="009D4FEB">
              <w:rPr>
                <w:rFonts w:ascii="微軟正黑體" w:eastAsia="微軟正黑體" w:hAnsi="微軟正黑體" w:cs="標楷體" w:hint="eastAsia"/>
                <w:snapToGrid w:val="0"/>
                <w:color w:val="000000"/>
                <w:szCs w:val="24"/>
              </w:rPr>
              <w:t>07:30 追蹤海豚生態群，運氣好的話，您將可看的到成群結隊的海豚並直接感受這些可愛的海豚環繞在船的四週頑皮嘻鬧且跳躍著享受彼此追逐之樂趣.。</w:t>
            </w:r>
          </w:p>
          <w:p w14:paraId="706D63E3" w14:textId="77777777" w:rsidR="00475209" w:rsidRPr="009D4FEB" w:rsidRDefault="00475209" w:rsidP="00475209">
            <w:pPr>
              <w:topLinePunct/>
              <w:snapToGrid w:val="0"/>
              <w:ind w:left="0" w:hanging="2"/>
              <w:rPr>
                <w:rFonts w:ascii="微軟正黑體" w:eastAsia="微軟正黑體" w:hAnsi="微軟正黑體" w:cs="標楷體"/>
                <w:snapToGrid w:val="0"/>
                <w:color w:val="000000"/>
                <w:szCs w:val="24"/>
              </w:rPr>
            </w:pPr>
            <w:r w:rsidRPr="009D4FEB">
              <w:rPr>
                <w:rFonts w:ascii="微軟正黑體" w:eastAsia="微軟正黑體" w:hAnsi="微軟正黑體" w:cs="標楷體" w:hint="eastAsia"/>
                <w:snapToGrid w:val="0"/>
                <w:color w:val="000000"/>
                <w:szCs w:val="24"/>
              </w:rPr>
              <w:t>07:50前往世界知名的【巴里卡薩島】。</w:t>
            </w:r>
          </w:p>
          <w:p w14:paraId="2F9DDC80" w14:textId="77777777" w:rsidR="00475209" w:rsidRPr="009D4FEB" w:rsidRDefault="00475209" w:rsidP="00475209">
            <w:pPr>
              <w:topLinePunct/>
              <w:snapToGrid w:val="0"/>
              <w:ind w:left="0" w:hanging="2"/>
              <w:rPr>
                <w:rFonts w:ascii="微軟正黑體" w:eastAsia="微軟正黑體" w:hAnsi="微軟正黑體" w:cs="標楷體"/>
                <w:snapToGrid w:val="0"/>
                <w:color w:val="000000"/>
                <w:szCs w:val="24"/>
              </w:rPr>
            </w:pPr>
            <w:r w:rsidRPr="009D4FEB">
              <w:rPr>
                <w:rFonts w:ascii="微軟正黑體" w:eastAsia="微軟正黑體" w:hAnsi="微軟正黑體" w:cs="標楷體" w:hint="eastAsia"/>
                <w:snapToGrid w:val="0"/>
                <w:color w:val="000000"/>
                <w:szCs w:val="24"/>
              </w:rPr>
              <w:t>08:40 第一次浮潛，有機會觀賞到海龜行蹤。</w:t>
            </w:r>
          </w:p>
          <w:p w14:paraId="5620D6AB" w14:textId="77777777" w:rsidR="00475209" w:rsidRPr="009D4FEB" w:rsidRDefault="00475209" w:rsidP="00475209">
            <w:pPr>
              <w:topLinePunct/>
              <w:snapToGrid w:val="0"/>
              <w:ind w:left="0" w:hanging="2"/>
              <w:rPr>
                <w:rFonts w:ascii="微軟正黑體" w:eastAsia="微軟正黑體" w:hAnsi="微軟正黑體" w:cs="標楷體"/>
                <w:snapToGrid w:val="0"/>
                <w:color w:val="000000"/>
                <w:szCs w:val="24"/>
              </w:rPr>
            </w:pPr>
            <w:r w:rsidRPr="009D4FEB">
              <w:rPr>
                <w:rFonts w:ascii="微軟正黑體" w:eastAsia="微軟正黑體" w:hAnsi="微軟正黑體" w:cs="標楷體" w:hint="eastAsia"/>
                <w:snapToGrid w:val="0"/>
                <w:color w:val="000000"/>
                <w:szCs w:val="24"/>
              </w:rPr>
              <w:t>09:40 點心時間，可享用小點心+飲料，短暫的休息一下。</w:t>
            </w:r>
          </w:p>
          <w:p w14:paraId="44D8327E" w14:textId="77777777" w:rsidR="00475209" w:rsidRPr="009D4FEB" w:rsidRDefault="00475209" w:rsidP="00475209">
            <w:pPr>
              <w:topLinePunct/>
              <w:snapToGrid w:val="0"/>
              <w:ind w:left="0" w:hanging="2"/>
              <w:rPr>
                <w:rFonts w:ascii="微軟正黑體" w:eastAsia="微軟正黑體" w:hAnsi="微軟正黑體" w:cs="標楷體"/>
                <w:snapToGrid w:val="0"/>
                <w:color w:val="000000"/>
                <w:szCs w:val="24"/>
              </w:rPr>
            </w:pPr>
            <w:r w:rsidRPr="009D4FEB">
              <w:rPr>
                <w:rFonts w:ascii="微軟正黑體" w:eastAsia="微軟正黑體" w:hAnsi="微軟正黑體" w:cs="標楷體" w:hint="eastAsia"/>
                <w:snapToGrid w:val="0"/>
                <w:color w:val="000000"/>
                <w:szCs w:val="24"/>
              </w:rPr>
              <w:t>10:15 第二次浮潛，您可看到珊瑚美景延著斷層生長，此處珊瑚壯麗呈玫瑰形狀，格外的巨大且艷麗，海中美景猶如花園般花團錦簇，還可看到成群美麗的熱帶魚及逗趣的小丑魚、等美麗的海洋生物，形成一幅美麗的畫，繽紛的珊瑚、各式的魚群等著你。</w:t>
            </w:r>
          </w:p>
          <w:p w14:paraId="3515D37B" w14:textId="77777777" w:rsidR="00475209" w:rsidRPr="009D4FEB" w:rsidRDefault="00475209" w:rsidP="00475209">
            <w:pPr>
              <w:topLinePunct/>
              <w:snapToGrid w:val="0"/>
              <w:ind w:left="0" w:hanging="2"/>
              <w:rPr>
                <w:rFonts w:ascii="微軟正黑體" w:eastAsia="微軟正黑體" w:hAnsi="微軟正黑體" w:cs="標楷體"/>
                <w:snapToGrid w:val="0"/>
                <w:color w:val="000000"/>
                <w:szCs w:val="24"/>
              </w:rPr>
            </w:pPr>
            <w:r w:rsidRPr="009D4FEB">
              <w:rPr>
                <w:rFonts w:ascii="微軟正黑體" w:eastAsia="微軟正黑體" w:hAnsi="微軟正黑體" w:cs="標楷體" w:hint="eastAsia"/>
                <w:snapToGrid w:val="0"/>
                <w:color w:val="000000"/>
                <w:szCs w:val="24"/>
              </w:rPr>
              <w:t>11:00 午餐時間。</w:t>
            </w:r>
          </w:p>
          <w:p w14:paraId="215EE902" w14:textId="77777777" w:rsidR="00475209" w:rsidRDefault="00475209" w:rsidP="00475209">
            <w:pPr>
              <w:topLinePunct/>
              <w:snapToGrid w:val="0"/>
              <w:ind w:left="0" w:hanging="2"/>
              <w:rPr>
                <w:rFonts w:ascii="微軟正黑體" w:eastAsia="微軟正黑體" w:hAnsi="微軟正黑體" w:cs="標楷體"/>
                <w:snapToGrid w:val="0"/>
                <w:color w:val="000000"/>
                <w:szCs w:val="24"/>
              </w:rPr>
            </w:pPr>
            <w:r w:rsidRPr="009D4FEB">
              <w:rPr>
                <w:rFonts w:ascii="微軟正黑體" w:eastAsia="微軟正黑體" w:hAnsi="微軟正黑體" w:cs="標楷體" w:hint="eastAsia"/>
                <w:snapToGrid w:val="0"/>
                <w:color w:val="000000"/>
                <w:szCs w:val="24"/>
              </w:rPr>
              <w:t>12:00 返回薄荷島。</w:t>
            </w:r>
          </w:p>
          <w:p w14:paraId="058AD9BD" w14:textId="77777777" w:rsidR="004073C6" w:rsidRDefault="00475209" w:rsidP="00475209">
            <w:pPr>
              <w:topLinePunct/>
              <w:snapToGrid w:val="0"/>
              <w:ind w:left="0" w:hanging="2"/>
              <w:rPr>
                <w:rFonts w:ascii="微軟正黑體" w:eastAsia="微軟正黑體" w:hAnsi="微軟正黑體" w:cs="新細明體"/>
                <w:snapToGrid w:val="0"/>
                <w:color w:val="FF0000"/>
                <w:szCs w:val="24"/>
              </w:rPr>
            </w:pPr>
            <w:r w:rsidRPr="007276F2">
              <w:rPr>
                <w:rFonts w:ascii="微軟正黑體" w:eastAsia="微軟正黑體" w:hAnsi="微軟正黑體" w:cs="標楷體" w:hint="eastAsia"/>
                <w:snapToGrid w:val="0"/>
                <w:color w:val="0000CD"/>
                <w:szCs w:val="24"/>
              </w:rPr>
              <w:t>【巴里卡薩島Balicasag Island是世界五大著名潛水點之一】，</w:t>
            </w:r>
            <w:r w:rsidRPr="007276F2">
              <w:rPr>
                <w:rFonts w:ascii="微軟正黑體" w:eastAsia="微軟正黑體" w:hAnsi="微軟正黑體" w:cs="標楷體" w:hint="eastAsia"/>
                <w:snapToGrid w:val="0"/>
                <w:color w:val="000000"/>
                <w:szCs w:val="24"/>
              </w:rPr>
              <w:t>是一個極受保護的海洋區域，因菲律賓政府的推動觀光而開放，致使喜愛海洋的人們可以觀賞到此島的美麗，如水晶般清澈的海水，即使不用潛水，也可看到水深2英呎裡，各式各樣的海洋生物，美麗的熱帶魚，引領著旅客遨遊在有如人間仙境的巴里卡薩島，讓你忘卻人間的煩惱與疲憊，不要猶豫，歡迎光臨這使人心曠神怡的海洋水世界吧！晚餐於渡假村內享用豐盛的晚宴。餐後您可以自行前往位於Alona飯店旁邊的海灘露天酒吧，三五好友來這小酌一番，好好體驗熱鬧悠閒的菲式夜間生活。(此處熱鬧非凡，進出人員較多，敬請各位小心自身及財務安全)。</w:t>
            </w:r>
            <w:r w:rsidRPr="007276F2">
              <w:rPr>
                <w:rFonts w:ascii="微軟正黑體" w:eastAsia="微軟正黑體" w:hAnsi="微軟正黑體" w:cs="新細明體" w:hint="eastAsia"/>
                <w:snapToGrid w:val="0"/>
                <w:color w:val="FF0000"/>
                <w:sz w:val="22"/>
                <w:szCs w:val="21"/>
              </w:rPr>
              <w:br/>
            </w:r>
            <w:r w:rsidRPr="007276F2">
              <w:rPr>
                <w:rFonts w:ascii="微軟正黑體" w:eastAsia="微軟正黑體" w:hAnsi="微軟正黑體" w:cs="新細明體" w:hint="eastAsia"/>
                <w:snapToGrid w:val="0"/>
                <w:color w:val="FF0000"/>
                <w:szCs w:val="24"/>
              </w:rPr>
              <w:t>註：如因天候或海象不佳等因素，導致船隻無法出海，考量旅客生命安全問題，而無法出海改替代行程為渡假村自由活動及贈送每人兩包芒果乾(午餐不變)。</w:t>
            </w:r>
          </w:p>
          <w:p w14:paraId="71E1790F" w14:textId="295BE2AB" w:rsidR="008028AF" w:rsidRPr="00475209" w:rsidRDefault="008028AF" w:rsidP="008028AF">
            <w:pPr>
              <w:topLinePunct/>
              <w:snapToGrid w:val="0"/>
              <w:ind w:leftChars="0" w:left="0" w:firstLineChars="0" w:firstLine="0"/>
              <w:rPr>
                <w:rFonts w:ascii="微軟正黑體" w:eastAsia="微軟正黑體" w:hAnsi="微軟正黑體" w:cs="新細明體"/>
                <w:snapToGrid w:val="0"/>
                <w:color w:val="FF0000"/>
                <w:szCs w:val="24"/>
              </w:rPr>
            </w:pPr>
            <w:r w:rsidRPr="007276F2">
              <w:rPr>
                <w:rFonts w:ascii="微軟正黑體" w:eastAsia="微軟正黑體" w:hAnsi="微軟正黑體" w:cs="新細明體" w:hint="eastAsia"/>
                <w:snapToGrid w:val="0"/>
                <w:color w:val="FF0000"/>
                <w:szCs w:val="24"/>
              </w:rPr>
              <w:t>註：</w:t>
            </w:r>
            <w:r>
              <w:rPr>
                <w:rFonts w:ascii="微軟正黑體" w:eastAsia="微軟正黑體" w:hAnsi="微軟正黑體" w:cs="新細明體" w:hint="eastAsia"/>
                <w:snapToGrid w:val="0"/>
                <w:color w:val="FF0000"/>
                <w:szCs w:val="24"/>
              </w:rPr>
              <w:t>需支付船家小費200PESO/人</w:t>
            </w:r>
          </w:p>
        </w:tc>
      </w:tr>
      <w:tr w:rsidR="004073C6" w14:paraId="07A2369B" w14:textId="77777777" w:rsidTr="00687673">
        <w:trPr>
          <w:jc w:val="center"/>
        </w:trPr>
        <w:tc>
          <w:tcPr>
            <w:tcW w:w="2557" w:type="dxa"/>
          </w:tcPr>
          <w:p w14:paraId="5841B50A" w14:textId="77777777" w:rsidR="004073C6"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000000"/>
                <w:sz w:val="22"/>
              </w:rPr>
            </w:pPr>
            <w:r>
              <w:rPr>
                <w:rFonts w:ascii="微軟正黑體" w:eastAsia="微軟正黑體" w:hAnsi="微軟正黑體" w:cs="微軟正黑體"/>
                <w:color w:val="000000"/>
                <w:szCs w:val="24"/>
              </w:rPr>
              <w:t xml:space="preserve">(早餐) </w:t>
            </w:r>
            <w:r>
              <w:rPr>
                <w:rFonts w:ascii="微軟正黑體" w:eastAsia="微軟正黑體" w:hAnsi="微軟正黑體" w:cs="微軟正黑體"/>
                <w:color w:val="FF0000"/>
                <w:szCs w:val="24"/>
              </w:rPr>
              <w:t>飯店內用</w:t>
            </w:r>
          </w:p>
        </w:tc>
        <w:tc>
          <w:tcPr>
            <w:tcW w:w="3817" w:type="dxa"/>
            <w:gridSpan w:val="2"/>
          </w:tcPr>
          <w:p w14:paraId="6BCB2DF3" w14:textId="32BAB20D" w:rsidR="004073C6"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000000"/>
                <w:sz w:val="22"/>
              </w:rPr>
            </w:pPr>
            <w:r>
              <w:rPr>
                <w:rFonts w:ascii="微軟正黑體" w:eastAsia="微軟正黑體" w:hAnsi="微軟正黑體" w:cs="微軟正黑體"/>
                <w:color w:val="000000"/>
                <w:szCs w:val="24"/>
              </w:rPr>
              <w:t xml:space="preserve">(午餐) </w:t>
            </w:r>
            <w:r w:rsidR="008D13BA">
              <w:rPr>
                <w:rFonts w:ascii="微軟正黑體" w:eastAsia="微軟正黑體" w:hAnsi="微軟正黑體" w:cs="微軟正黑體" w:hint="eastAsia"/>
                <w:color w:val="FF0000"/>
                <w:szCs w:val="24"/>
              </w:rPr>
              <w:t>巴里卡薩午餐(含啤酒飲品)</w:t>
            </w:r>
          </w:p>
        </w:tc>
        <w:tc>
          <w:tcPr>
            <w:tcW w:w="4394" w:type="dxa"/>
          </w:tcPr>
          <w:p w14:paraId="6CAEC400" w14:textId="2FB623E9" w:rsidR="004073C6"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000000"/>
                <w:sz w:val="22"/>
              </w:rPr>
            </w:pPr>
            <w:r>
              <w:rPr>
                <w:rFonts w:ascii="微軟正黑體" w:eastAsia="微軟正黑體" w:hAnsi="微軟正黑體" w:cs="微軟正黑體"/>
                <w:color w:val="000000"/>
                <w:szCs w:val="24"/>
              </w:rPr>
              <w:t xml:space="preserve">(晚餐) </w:t>
            </w:r>
            <w:r w:rsidR="008D13BA">
              <w:rPr>
                <w:rFonts w:ascii="微軟正黑體" w:eastAsia="微軟正黑體" w:hAnsi="微軟正黑體" w:cs="微軟正黑體" w:hint="eastAsia"/>
                <w:color w:val="FF0000"/>
                <w:szCs w:val="24"/>
              </w:rPr>
              <w:t>龍蝦海鮮餐</w:t>
            </w:r>
            <w:r w:rsidR="001E4C30">
              <w:rPr>
                <w:rFonts w:ascii="微軟正黑體" w:eastAsia="微軟正黑體" w:hAnsi="微軟正黑體" w:cs="微軟正黑體" w:hint="eastAsia"/>
                <w:color w:val="FF0000"/>
                <w:szCs w:val="24"/>
              </w:rPr>
              <w:t>(1</w:t>
            </w:r>
            <w:r w:rsidR="00A62651">
              <w:rPr>
                <w:rFonts w:ascii="微軟正黑體" w:eastAsia="微軟正黑體" w:hAnsi="微軟正黑體" w:cs="微軟正黑體" w:hint="eastAsia"/>
                <w:color w:val="FF0000"/>
                <w:szCs w:val="24"/>
              </w:rPr>
              <w:t>2</w:t>
            </w:r>
            <w:r w:rsidR="001E4C30">
              <w:rPr>
                <w:rFonts w:ascii="微軟正黑體" w:eastAsia="微軟正黑體" w:hAnsi="微軟正黑體" w:cs="微軟正黑體" w:hint="eastAsia"/>
                <w:color w:val="FF0000"/>
                <w:szCs w:val="24"/>
              </w:rPr>
              <w:t>00P)</w:t>
            </w:r>
          </w:p>
        </w:tc>
      </w:tr>
      <w:tr w:rsidR="004073C6" w14:paraId="54560A13" w14:textId="77777777" w:rsidTr="00687673">
        <w:trPr>
          <w:jc w:val="center"/>
        </w:trPr>
        <w:tc>
          <w:tcPr>
            <w:tcW w:w="10768" w:type="dxa"/>
            <w:gridSpan w:val="4"/>
          </w:tcPr>
          <w:p w14:paraId="75157C7F" w14:textId="6F921414" w:rsidR="004073C6" w:rsidRPr="00BB6447" w:rsidRDefault="009E4205">
            <w:pPr>
              <w:pBdr>
                <w:top w:val="nil"/>
                <w:left w:val="nil"/>
                <w:bottom w:val="nil"/>
                <w:right w:val="nil"/>
                <w:between w:val="nil"/>
              </w:pBdr>
              <w:spacing w:line="240" w:lineRule="auto"/>
              <w:ind w:left="0" w:hanging="2"/>
              <w:rPr>
                <w:rFonts w:ascii="微軟正黑體" w:eastAsia="微軟正黑體" w:hAnsi="微軟正黑體" w:cs="微軟正黑體"/>
                <w:color w:val="0000FF"/>
                <w:spacing w:val="-8"/>
                <w:sz w:val="28"/>
                <w:szCs w:val="28"/>
              </w:rPr>
            </w:pPr>
            <w:r w:rsidRPr="00BB6447">
              <w:rPr>
                <w:rFonts w:ascii="微軟正黑體" w:eastAsia="微軟正黑體" w:hAnsi="微軟正黑體" w:cs="微軟正黑體"/>
                <w:color w:val="0000FF"/>
                <w:spacing w:val="-8"/>
                <w:szCs w:val="24"/>
              </w:rPr>
              <w:t>住宿</w:t>
            </w:r>
            <w:r w:rsidRPr="00BB6447">
              <w:rPr>
                <w:rFonts w:ascii="微軟正黑體" w:eastAsia="微軟正黑體" w:hAnsi="微軟正黑體" w:cs="微軟正黑體" w:hint="eastAsia"/>
                <w:color w:val="0000FF"/>
                <w:spacing w:val="-8"/>
                <w:szCs w:val="24"/>
              </w:rPr>
              <w:t>：</w:t>
            </w:r>
            <w:r w:rsidRPr="00BB6447">
              <w:rPr>
                <w:rFonts w:ascii="微軟正黑體" w:eastAsia="微軟正黑體" w:hAnsi="微軟正黑體" w:cs="微軟正黑體"/>
                <w:color w:val="0000FF"/>
                <w:spacing w:val="-8"/>
                <w:szCs w:val="24"/>
              </w:rPr>
              <w:t>Panglao Bluewater</w:t>
            </w:r>
            <w:r w:rsidRPr="00BB6447">
              <w:rPr>
                <w:rFonts w:ascii="微軟正黑體" w:eastAsia="微軟正黑體" w:hAnsi="微軟正黑體" w:cs="微軟正黑體" w:hint="eastAsia"/>
                <w:color w:val="0000FF"/>
                <w:spacing w:val="-8"/>
                <w:szCs w:val="24"/>
              </w:rPr>
              <w:t xml:space="preserve"> Resort</w:t>
            </w:r>
            <w:r w:rsidRPr="00BB6447">
              <w:rPr>
                <w:rFonts w:ascii="微軟正黑體" w:eastAsia="微軟正黑體" w:hAnsi="微軟正黑體" w:cs="微軟正黑體"/>
                <w:color w:val="0000FF"/>
                <w:spacing w:val="-8"/>
                <w:szCs w:val="24"/>
              </w:rPr>
              <w:t>或Jpark Island Resort Alona或Solea Coast Resort Panglao</w:t>
            </w:r>
            <w:r w:rsidRPr="00BB6447">
              <w:rPr>
                <w:rFonts w:ascii="微軟正黑體" w:eastAsia="微軟正黑體" w:hAnsi="微軟正黑體" w:cs="微軟正黑體" w:hint="eastAsia"/>
                <w:color w:val="0000FF"/>
                <w:spacing w:val="-8"/>
                <w:szCs w:val="24"/>
              </w:rPr>
              <w:t xml:space="preserve">或 </w:t>
            </w:r>
            <w:r w:rsidRPr="00BB6447">
              <w:rPr>
                <w:rFonts w:ascii="微軟正黑體" w:eastAsia="微軟正黑體" w:hAnsi="微軟正黑體" w:cs="微軟正黑體"/>
                <w:color w:val="0000FF"/>
                <w:spacing w:val="-8"/>
                <w:szCs w:val="24"/>
              </w:rPr>
              <w:t>同級旅館</w:t>
            </w:r>
          </w:p>
        </w:tc>
      </w:tr>
      <w:tr w:rsidR="004073C6" w14:paraId="76AED4E6" w14:textId="77777777" w:rsidTr="00687673">
        <w:trPr>
          <w:jc w:val="center"/>
        </w:trPr>
        <w:tc>
          <w:tcPr>
            <w:tcW w:w="10768" w:type="dxa"/>
            <w:gridSpan w:val="4"/>
            <w:shd w:val="clear" w:color="auto" w:fill="2F5496"/>
          </w:tcPr>
          <w:p w14:paraId="03CD5126" w14:textId="0139E184" w:rsidR="004073C6" w:rsidRDefault="00000000">
            <w:pPr>
              <w:pBdr>
                <w:top w:val="nil"/>
                <w:left w:val="nil"/>
                <w:bottom w:val="nil"/>
                <w:right w:val="nil"/>
                <w:between w:val="nil"/>
              </w:pBdr>
              <w:spacing w:line="240" w:lineRule="auto"/>
              <w:ind w:left="1" w:hanging="3"/>
              <w:rPr>
                <w:rFonts w:ascii="微軟正黑體" w:eastAsia="微軟正黑體" w:hAnsi="微軟正黑體" w:cs="微軟正黑體"/>
                <w:color w:val="FFFFFF"/>
                <w:sz w:val="22"/>
              </w:rPr>
            </w:pPr>
            <w:r>
              <w:rPr>
                <w:rFonts w:ascii="微軟正黑體" w:eastAsia="微軟正黑體" w:hAnsi="微軟正黑體" w:cs="微軟正黑體"/>
                <w:b/>
                <w:color w:val="FFFFFF"/>
                <w:sz w:val="32"/>
                <w:szCs w:val="32"/>
              </w:rPr>
              <w:t>第 3 天 薄荷島觀光【漂流竹筏+風味午餐+原住民表演、眼鏡猴保護區(入內參觀)、巧克力山(下車參觀)+比翼雙飛觀景坪(下車參觀)】</w:t>
            </w:r>
            <w:r w:rsidR="004966B4">
              <w:rPr>
                <w:rFonts w:ascii="微軟正黑體" w:eastAsia="微軟正黑體" w:hAnsi="微軟正黑體" w:cs="微軟正黑體" w:hint="eastAsia"/>
                <w:b/>
                <w:color w:val="FFFFFF"/>
                <w:sz w:val="32"/>
                <w:szCs w:val="32"/>
              </w:rPr>
              <w:t xml:space="preserve">-薄荷島碼頭 / </w:t>
            </w:r>
            <w:r>
              <w:rPr>
                <w:rFonts w:ascii="微軟正黑體" w:eastAsia="微軟正黑體" w:hAnsi="微軟正黑體" w:cs="微軟正黑體"/>
                <w:b/>
                <w:color w:val="FFFFFF"/>
                <w:sz w:val="32"/>
                <w:szCs w:val="32"/>
              </w:rPr>
              <w:t>宿霧</w:t>
            </w:r>
          </w:p>
        </w:tc>
      </w:tr>
      <w:tr w:rsidR="004073C6" w14:paraId="3DD8F797" w14:textId="77777777" w:rsidTr="00687673">
        <w:trPr>
          <w:jc w:val="center"/>
        </w:trPr>
        <w:tc>
          <w:tcPr>
            <w:tcW w:w="10768" w:type="dxa"/>
            <w:gridSpan w:val="4"/>
          </w:tcPr>
          <w:p w14:paraId="2C2A814E" w14:textId="77777777" w:rsidR="004073C6"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000000"/>
                <w:szCs w:val="24"/>
              </w:rPr>
            </w:pPr>
            <w:r>
              <w:rPr>
                <w:rFonts w:ascii="微軟正黑體" w:eastAsia="微軟正黑體" w:hAnsi="微軟正黑體" w:cs="微軟正黑體"/>
                <w:color w:val="000000"/>
                <w:szCs w:val="24"/>
              </w:rPr>
              <w:t>早餐後，隨即展開當地的文化之旅來認識Bohol，</w:t>
            </w:r>
            <w:r>
              <w:rPr>
                <w:rFonts w:ascii="微軟正黑體" w:eastAsia="微軟正黑體" w:hAnsi="微軟正黑體" w:cs="微軟正黑體"/>
                <w:szCs w:val="24"/>
              </w:rPr>
              <w:t>搭車前往參觀全世界最小的猴子</w:t>
            </w:r>
            <w:r>
              <w:rPr>
                <w:rFonts w:ascii="微軟正黑體" w:eastAsia="微軟正黑體" w:hAnsi="微軟正黑體" w:cs="微軟正黑體"/>
                <w:color w:val="0000CD"/>
                <w:szCs w:val="24"/>
              </w:rPr>
              <w:t>【眼鏡猴Tarsius Monkey】</w:t>
            </w:r>
            <w:r>
              <w:rPr>
                <w:rFonts w:ascii="微軟正黑體" w:eastAsia="微軟正黑體" w:hAnsi="微軟正黑體" w:cs="微軟正黑體"/>
                <w:szCs w:val="24"/>
              </w:rPr>
              <w:t>眼鏡猴最大的特色為頭部可180度轉動，身體小小的但眼睛卻又大又圓，身上的毛如絨絲，又軟又厚，十分逗趣也十分討人歡喜。隨後驅車前往巧克力山丘參觀，途經薄荷島上唯一的原始叢林區</w:t>
            </w:r>
            <w:r>
              <w:rPr>
                <w:rFonts w:ascii="微軟正黑體" w:eastAsia="微軟正黑體" w:hAnsi="微軟正黑體" w:cs="微軟正黑體"/>
                <w:color w:val="0000CD"/>
                <w:szCs w:val="24"/>
              </w:rPr>
              <w:t>；【巧克力山Chocolate Hill】</w:t>
            </w:r>
            <w:r>
              <w:rPr>
                <w:rFonts w:ascii="微軟正黑體" w:eastAsia="微軟正黑體" w:hAnsi="微軟正黑體" w:cs="微軟正黑體"/>
                <w:szCs w:val="24"/>
              </w:rPr>
              <w:t>是由1268個大小山丘所組成的，每一座高度為40~120公尺，都是圓錐體，地質屬石灰岩地型，從登高處望下，會因時節不同而多有變化，時而翠綠，時而火紅，又時而昏暗，會讓您嘆為觀止，目前為世界十大奇景之一。您亦可挑戰一下自己的體能，登上數百個階梯的</w:t>
            </w:r>
            <w:r>
              <w:rPr>
                <w:rFonts w:ascii="微軟正黑體" w:eastAsia="微軟正黑體" w:hAnsi="微軟正黑體" w:cs="微軟正黑體"/>
                <w:color w:val="0000CD"/>
                <w:szCs w:val="24"/>
              </w:rPr>
              <w:t>【比異雙飛觀景坪】， </w:t>
            </w:r>
            <w:r>
              <w:rPr>
                <w:rFonts w:ascii="微軟正黑體" w:eastAsia="微軟正黑體" w:hAnsi="微軟正黑體" w:cs="微軟正黑體"/>
                <w:szCs w:val="24"/>
              </w:rPr>
              <w:t>由高處俯瞰整個巧克力山的美景，更讓您有心曠神怡的舒適感。</w:t>
            </w:r>
            <w:r>
              <w:rPr>
                <w:rFonts w:ascii="微軟正黑體" w:eastAsia="微軟正黑體" w:hAnsi="微軟正黑體" w:cs="微軟正黑體"/>
                <w:color w:val="000000"/>
                <w:szCs w:val="24"/>
              </w:rPr>
              <w:t>隨後安排搭乘</w:t>
            </w:r>
            <w:r>
              <w:rPr>
                <w:rFonts w:ascii="微軟正黑體" w:eastAsia="微軟正黑體" w:hAnsi="微軟正黑體" w:cs="微軟正黑體"/>
                <w:color w:val="0000CD"/>
                <w:szCs w:val="24"/>
              </w:rPr>
              <w:t>【漂流竹筏船屋】</w:t>
            </w:r>
            <w:r>
              <w:rPr>
                <w:rFonts w:ascii="微軟正黑體" w:eastAsia="微軟正黑體" w:hAnsi="微軟正黑體" w:cs="微軟正黑體"/>
                <w:color w:val="000000"/>
                <w:szCs w:val="24"/>
              </w:rPr>
              <w:t>遊覽兩岸翠綠之風景，乘著船屋，一邊品嚐菲式午餐和享受徐徐清風、綠水及欣賞兩岸原始叢林。餐後稍作休息隨即搭乘船隻返回宿霧。</w:t>
            </w:r>
          </w:p>
          <w:p w14:paraId="75AF49A6" w14:textId="77777777" w:rsidR="004073C6"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FF0000"/>
                <w:szCs w:val="24"/>
              </w:rPr>
            </w:pPr>
            <w:r>
              <w:rPr>
                <w:rFonts w:ascii="微軟正黑體" w:eastAsia="微軟正黑體" w:hAnsi="微軟正黑體" w:cs="微軟正黑體"/>
                <w:color w:val="FF0000"/>
                <w:szCs w:val="24"/>
              </w:rPr>
              <w:t>註:返回宿霧的交通船，船上冷氣稍冷，建議自備薄外套，以免著涼。</w:t>
            </w:r>
          </w:p>
          <w:p w14:paraId="60A96DF9" w14:textId="77777777" w:rsidR="004073C6"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FF0000"/>
                <w:szCs w:val="24"/>
              </w:rPr>
            </w:pPr>
            <w:r>
              <w:rPr>
                <w:rFonts w:ascii="微軟正黑體" w:eastAsia="微軟正黑體" w:hAnsi="微軟正黑體" w:cs="微軟正黑體"/>
                <w:color w:val="FF0000"/>
                <w:szCs w:val="24"/>
              </w:rPr>
              <w:t>註:船程約2~2.5小時/單程，如容易暈船的貴賓，請自備藥物並提早食用。</w:t>
            </w:r>
          </w:p>
          <w:p w14:paraId="35C53FFB" w14:textId="77777777" w:rsidR="004073C6"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FF0000"/>
                <w:szCs w:val="24"/>
              </w:rPr>
            </w:pPr>
            <w:r>
              <w:rPr>
                <w:rFonts w:ascii="微軟正黑體" w:eastAsia="微軟正黑體" w:hAnsi="微軟正黑體" w:cs="微軟正黑體"/>
                <w:color w:val="FF0000"/>
                <w:szCs w:val="24"/>
              </w:rPr>
              <w:t>註:需自費碼頭行李托運費100</w:t>
            </w:r>
            <w:r w:rsidR="007203BA">
              <w:rPr>
                <w:rFonts w:ascii="微軟正黑體" w:eastAsia="微軟正黑體" w:hAnsi="微軟正黑體" w:cs="微軟正黑體" w:hint="eastAsia"/>
                <w:color w:val="FF0000"/>
                <w:szCs w:val="24"/>
              </w:rPr>
              <w:t>~150</w:t>
            </w:r>
            <w:r>
              <w:rPr>
                <w:rFonts w:ascii="微軟正黑體" w:eastAsia="微軟正黑體" w:hAnsi="微軟正黑體" w:cs="微軟正黑體"/>
                <w:color w:val="FF0000"/>
                <w:szCs w:val="24"/>
              </w:rPr>
              <w:t>PESO/件/單程</w:t>
            </w:r>
          </w:p>
          <w:p w14:paraId="5EECCF48" w14:textId="25336465" w:rsidR="00BB6447" w:rsidRDefault="00BB6447">
            <w:pPr>
              <w:pBdr>
                <w:top w:val="nil"/>
                <w:left w:val="nil"/>
                <w:bottom w:val="nil"/>
                <w:right w:val="nil"/>
                <w:between w:val="nil"/>
              </w:pBdr>
              <w:spacing w:line="240" w:lineRule="auto"/>
              <w:ind w:left="0" w:hanging="2"/>
              <w:rPr>
                <w:rFonts w:ascii="微軟正黑體" w:eastAsia="微軟正黑體" w:hAnsi="微軟正黑體" w:cs="微軟正黑體"/>
                <w:color w:val="000000"/>
                <w:sz w:val="26"/>
                <w:szCs w:val="26"/>
              </w:rPr>
            </w:pPr>
            <w:r>
              <w:rPr>
                <w:rFonts w:ascii="微軟正黑體" w:eastAsia="微軟正黑體" w:hAnsi="微軟正黑體" w:cs="微軟正黑體"/>
                <w:noProof/>
                <w:color w:val="FF0000"/>
                <w:szCs w:val="24"/>
              </w:rPr>
              <w:drawing>
                <wp:inline distT="0" distB="0" distL="0" distR="0" wp14:anchorId="3A13EC91" wp14:editId="155E8197">
                  <wp:extent cx="1566455" cy="1692000"/>
                  <wp:effectExtent l="0" t="0" r="0" b="3810"/>
                  <wp:docPr id="1612031786"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566455" cy="1692000"/>
                          </a:xfrm>
                          <a:prstGeom prst="rect">
                            <a:avLst/>
                          </a:prstGeom>
                          <a:noFill/>
                          <a:ln>
                            <a:noFill/>
                          </a:ln>
                        </pic:spPr>
                      </pic:pic>
                    </a:graphicData>
                  </a:graphic>
                </wp:inline>
              </w:drawing>
            </w:r>
            <w:r>
              <w:rPr>
                <w:rFonts w:ascii="微軟正黑體" w:eastAsia="微軟正黑體" w:hAnsi="微軟正黑體" w:cs="微軟正黑體" w:hint="eastAsia"/>
                <w:noProof/>
                <w:color w:val="000000"/>
                <w:sz w:val="26"/>
                <w:szCs w:val="26"/>
              </w:rPr>
              <w:drawing>
                <wp:inline distT="0" distB="0" distL="0" distR="0" wp14:anchorId="01BF1534" wp14:editId="68335C08">
                  <wp:extent cx="2454692" cy="1691005"/>
                  <wp:effectExtent l="0" t="0" r="3175" b="4445"/>
                  <wp:docPr id="1630233640"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456136" cy="1692000"/>
                          </a:xfrm>
                          <a:prstGeom prst="rect">
                            <a:avLst/>
                          </a:prstGeom>
                          <a:noFill/>
                          <a:ln>
                            <a:noFill/>
                          </a:ln>
                          <a:extLst>
                            <a:ext uri="{53640926-AAD7-44D8-BBD7-CCE9431645EC}">
                              <a14:shadowObscured xmlns:a14="http://schemas.microsoft.com/office/drawing/2010/main"/>
                            </a:ext>
                          </a:extLst>
                        </pic:spPr>
                      </pic:pic>
                    </a:graphicData>
                  </a:graphic>
                </wp:inline>
              </w:drawing>
            </w:r>
            <w:r w:rsidRPr="00BB6447">
              <w:rPr>
                <w:rFonts w:ascii="微軟正黑體" w:eastAsia="微軟正黑體" w:hAnsi="微軟正黑體" w:cs="微軟正黑體"/>
                <w:noProof/>
                <w:color w:val="000000"/>
                <w:sz w:val="26"/>
                <w:szCs w:val="26"/>
              </w:rPr>
              <w:drawing>
                <wp:inline distT="0" distB="0" distL="0" distR="0" wp14:anchorId="3F9F47FD" wp14:editId="128089CE">
                  <wp:extent cx="2456462" cy="1692000"/>
                  <wp:effectExtent l="0" t="0" r="1270" b="3810"/>
                  <wp:docPr id="34" name="Picture 8" descr="照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 descr="照片 195"/>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456462" cy="1692000"/>
                          </a:xfrm>
                          <a:prstGeom prst="rect">
                            <a:avLst/>
                          </a:prstGeom>
                          <a:ln>
                            <a:noFill/>
                          </a:ln>
                          <a:extLst>
                            <a:ext uri="{53640926-AAD7-44D8-BBD7-CCE9431645EC}">
                              <a14:shadowObscured xmlns:a14="http://schemas.microsoft.com/office/drawing/2010/main"/>
                            </a:ext>
                          </a:extLst>
                        </pic:spPr>
                      </pic:pic>
                    </a:graphicData>
                  </a:graphic>
                </wp:inline>
              </w:drawing>
            </w:r>
          </w:p>
        </w:tc>
      </w:tr>
      <w:tr w:rsidR="004073C6" w14:paraId="678A6364" w14:textId="77777777" w:rsidTr="00687673">
        <w:trPr>
          <w:jc w:val="center"/>
        </w:trPr>
        <w:tc>
          <w:tcPr>
            <w:tcW w:w="2557" w:type="dxa"/>
          </w:tcPr>
          <w:p w14:paraId="479F2E0D" w14:textId="77777777" w:rsidR="004073C6"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000000"/>
                <w:sz w:val="22"/>
              </w:rPr>
            </w:pPr>
            <w:r>
              <w:rPr>
                <w:rFonts w:ascii="微軟正黑體" w:eastAsia="微軟正黑體" w:hAnsi="微軟正黑體" w:cs="微軟正黑體"/>
                <w:color w:val="000000"/>
                <w:szCs w:val="24"/>
              </w:rPr>
              <w:t xml:space="preserve">(早餐) </w:t>
            </w:r>
            <w:r>
              <w:rPr>
                <w:rFonts w:ascii="微軟正黑體" w:eastAsia="微軟正黑體" w:hAnsi="微軟正黑體" w:cs="微軟正黑體"/>
                <w:color w:val="FF0000"/>
                <w:szCs w:val="24"/>
              </w:rPr>
              <w:t>飯店內用</w:t>
            </w:r>
          </w:p>
        </w:tc>
        <w:tc>
          <w:tcPr>
            <w:tcW w:w="3675" w:type="dxa"/>
          </w:tcPr>
          <w:p w14:paraId="40B68C87" w14:textId="77777777" w:rsidR="004073C6"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000000"/>
                <w:sz w:val="22"/>
              </w:rPr>
            </w:pPr>
            <w:r>
              <w:rPr>
                <w:rFonts w:ascii="微軟正黑體" w:eastAsia="微軟正黑體" w:hAnsi="微軟正黑體" w:cs="微軟正黑體"/>
                <w:color w:val="000000"/>
                <w:szCs w:val="24"/>
              </w:rPr>
              <w:t xml:space="preserve">(午餐) </w:t>
            </w:r>
            <w:r>
              <w:rPr>
                <w:rFonts w:ascii="微軟正黑體" w:eastAsia="微軟正黑體" w:hAnsi="微軟正黑體" w:cs="微軟正黑體"/>
                <w:color w:val="FF0000"/>
                <w:szCs w:val="24"/>
              </w:rPr>
              <w:t>漂流竹筏餐(850P)</w:t>
            </w:r>
          </w:p>
        </w:tc>
        <w:tc>
          <w:tcPr>
            <w:tcW w:w="4536" w:type="dxa"/>
            <w:gridSpan w:val="2"/>
          </w:tcPr>
          <w:p w14:paraId="3639EEC9" w14:textId="62ED2B86" w:rsidR="004073C6"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000000"/>
                <w:sz w:val="22"/>
              </w:rPr>
            </w:pPr>
            <w:r>
              <w:rPr>
                <w:rFonts w:ascii="微軟正黑體" w:eastAsia="微軟正黑體" w:hAnsi="微軟正黑體" w:cs="微軟正黑體"/>
                <w:color w:val="000000"/>
                <w:szCs w:val="24"/>
              </w:rPr>
              <w:t xml:space="preserve">(晚餐) </w:t>
            </w:r>
            <w:r w:rsidR="008D13BA">
              <w:rPr>
                <w:rFonts w:ascii="微軟正黑體" w:eastAsia="微軟正黑體" w:hAnsi="微軟正黑體" w:cs="微軟正黑體" w:hint="eastAsia"/>
                <w:color w:val="FF0000"/>
                <w:szCs w:val="24"/>
              </w:rPr>
              <w:t>韓式料理 (650P)</w:t>
            </w:r>
          </w:p>
        </w:tc>
      </w:tr>
      <w:tr w:rsidR="004073C6" w14:paraId="6F6CBA56" w14:textId="77777777" w:rsidTr="00687673">
        <w:trPr>
          <w:jc w:val="center"/>
        </w:trPr>
        <w:tc>
          <w:tcPr>
            <w:tcW w:w="10768" w:type="dxa"/>
            <w:gridSpan w:val="4"/>
          </w:tcPr>
          <w:p w14:paraId="4313F361" w14:textId="793758D3" w:rsidR="004073C6"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0000FF"/>
                <w:sz w:val="28"/>
                <w:szCs w:val="28"/>
              </w:rPr>
            </w:pPr>
            <w:r>
              <w:rPr>
                <w:rFonts w:ascii="微軟正黑體" w:eastAsia="微軟正黑體" w:hAnsi="微軟正黑體" w:cs="微軟正黑體"/>
                <w:color w:val="0000FF"/>
                <w:szCs w:val="24"/>
              </w:rPr>
              <w:t>住宿：</w:t>
            </w:r>
            <w:r w:rsidR="008D13BA">
              <w:rPr>
                <w:rFonts w:ascii="微軟正黑體" w:eastAsia="微軟正黑體" w:hAnsi="微軟正黑體" w:cs="微軟正黑體"/>
                <w:color w:val="0000FF"/>
                <w:szCs w:val="24"/>
              </w:rPr>
              <w:t xml:space="preserve">Bai Hotel 或 Marco Polo Plaza Cebu </w:t>
            </w:r>
            <w:r>
              <w:rPr>
                <w:rFonts w:ascii="微軟正黑體" w:eastAsia="微軟正黑體" w:hAnsi="微軟正黑體" w:cs="微軟正黑體"/>
                <w:color w:val="0000FF"/>
                <w:szCs w:val="24"/>
              </w:rPr>
              <w:t>或同級旅館</w:t>
            </w:r>
          </w:p>
        </w:tc>
      </w:tr>
    </w:tbl>
    <w:tbl>
      <w:tblPr>
        <w:tblStyle w:val="ae"/>
        <w:tblW w:w="49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79"/>
        <w:gridCol w:w="915"/>
        <w:gridCol w:w="2645"/>
        <w:gridCol w:w="786"/>
        <w:gridCol w:w="3610"/>
      </w:tblGrid>
      <w:tr w:rsidR="004073C6" w14:paraId="09962DFE" w14:textId="77777777" w:rsidTr="00687673">
        <w:trPr>
          <w:jc w:val="center"/>
        </w:trPr>
        <w:tc>
          <w:tcPr>
            <w:tcW w:w="11214" w:type="dxa"/>
            <w:gridSpan w:val="5"/>
            <w:shd w:val="clear" w:color="auto" w:fill="2F5496"/>
          </w:tcPr>
          <w:p w14:paraId="525B09DC" w14:textId="4F6B1337" w:rsidR="004073C6" w:rsidRPr="008D13BA" w:rsidRDefault="00000000">
            <w:pPr>
              <w:pBdr>
                <w:top w:val="nil"/>
                <w:left w:val="nil"/>
                <w:bottom w:val="nil"/>
                <w:right w:val="nil"/>
                <w:between w:val="nil"/>
              </w:pBdr>
              <w:spacing w:line="240" w:lineRule="auto"/>
              <w:ind w:left="1" w:hanging="3"/>
              <w:rPr>
                <w:rFonts w:ascii="微軟正黑體" w:eastAsia="微軟正黑體" w:hAnsi="微軟正黑體" w:cs="微軟正黑體"/>
                <w:b/>
                <w:color w:val="FFFFFF"/>
                <w:sz w:val="32"/>
                <w:szCs w:val="32"/>
              </w:rPr>
            </w:pPr>
            <w:r>
              <w:rPr>
                <w:rFonts w:ascii="微軟正黑體" w:eastAsia="微軟正黑體" w:hAnsi="微軟正黑體" w:cs="微軟正黑體"/>
                <w:b/>
                <w:color w:val="FFFFFF"/>
                <w:sz w:val="32"/>
                <w:szCs w:val="32"/>
              </w:rPr>
              <w:t>第 4 天 宿霧－歐斯陸鯨鯊共游</w:t>
            </w:r>
            <w:r w:rsidR="008D13BA">
              <w:rPr>
                <w:rFonts w:ascii="微軟正黑體" w:eastAsia="微軟正黑體" w:hAnsi="微軟正黑體" w:cs="微軟正黑體" w:hint="eastAsia"/>
                <w:b/>
                <w:color w:val="FFFFFF"/>
                <w:sz w:val="32"/>
                <w:szCs w:val="32"/>
              </w:rPr>
              <w:t>-墨寶沙丁魚風暴</w:t>
            </w:r>
            <w:r>
              <w:rPr>
                <w:rFonts w:ascii="微軟正黑體" w:eastAsia="微軟正黑體" w:hAnsi="微軟正黑體" w:cs="微軟正黑體"/>
                <w:b/>
                <w:color w:val="FFFFFF"/>
                <w:sz w:val="32"/>
                <w:szCs w:val="32"/>
              </w:rPr>
              <w:t>－</w:t>
            </w:r>
            <w:r w:rsidR="008D13BA">
              <w:rPr>
                <w:rFonts w:ascii="微軟正黑體" w:eastAsia="微軟正黑體" w:hAnsi="微軟正黑體" w:cs="微軟正黑體" w:hint="eastAsia"/>
                <w:b/>
                <w:color w:val="FFFFFF"/>
                <w:sz w:val="32"/>
                <w:szCs w:val="32"/>
              </w:rPr>
              <w:t>宿霧</w:t>
            </w:r>
            <w:r w:rsidR="00A62651" w:rsidRPr="008D13BA">
              <w:rPr>
                <w:rFonts w:ascii="微軟正黑體" w:eastAsia="微軟正黑體" w:hAnsi="微軟正黑體" w:cs="微軟正黑體"/>
                <w:b/>
                <w:color w:val="FFFFFF"/>
                <w:sz w:val="32"/>
                <w:szCs w:val="32"/>
              </w:rPr>
              <w:t xml:space="preserve"> </w:t>
            </w:r>
          </w:p>
        </w:tc>
      </w:tr>
      <w:tr w:rsidR="004073C6" w14:paraId="59D4E72F" w14:textId="77777777" w:rsidTr="00687673">
        <w:trPr>
          <w:jc w:val="center"/>
        </w:trPr>
        <w:tc>
          <w:tcPr>
            <w:tcW w:w="11214" w:type="dxa"/>
            <w:gridSpan w:val="5"/>
          </w:tcPr>
          <w:p w14:paraId="2D062445" w14:textId="3D0230F2" w:rsidR="004073C6"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000000"/>
                <w:szCs w:val="24"/>
              </w:rPr>
            </w:pPr>
            <w:r>
              <w:rPr>
                <w:rFonts w:ascii="微軟正黑體" w:eastAsia="微軟正黑體" w:hAnsi="微軟正黑體" w:cs="微軟正黑體"/>
                <w:b/>
                <w:color w:val="0000CD"/>
                <w:szCs w:val="24"/>
              </w:rPr>
              <w:t>【歐斯陸鯨鯊共游】</w:t>
            </w:r>
            <w:r>
              <w:rPr>
                <w:rFonts w:ascii="微軟正黑體" w:eastAsia="微軟正黑體" w:hAnsi="微軟正黑體" w:cs="微軟正黑體"/>
                <w:color w:val="000000"/>
                <w:szCs w:val="24"/>
              </w:rPr>
              <w:t>聆聽解說員進行鯨鯊生態和安全守則說明之後，隨即跳上賞鯨鯊船向大海駛去，剛開始船在海灣中繞著圈子，鯨鯊保育員們睜大眼睛觀看著海面的變化，從海浪波動的形式、海中陰影、魚遊行徑來判斷是否鯨鯊的到來。一但聽見工作人員傳來：鯨鯊的呼喊，他們隨即靜待著鯨鯊浮現的背鰭，然後終於一見海洋世界中最大型的魚類～鯨鯊</w:t>
            </w:r>
            <w:r w:rsidR="00687673">
              <w:rPr>
                <w:rFonts w:ascii="微軟正黑體" w:eastAsia="微軟正黑體" w:hAnsi="微軟正黑體" w:cs="微軟正黑體" w:hint="eastAsia"/>
                <w:color w:val="000000"/>
                <w:szCs w:val="24"/>
              </w:rPr>
              <w:t>！</w:t>
            </w:r>
            <w:r>
              <w:rPr>
                <w:rFonts w:ascii="微軟正黑體" w:eastAsia="微軟正黑體" w:hAnsi="微軟正黑體" w:cs="微軟正黑體"/>
                <w:color w:val="000000"/>
                <w:szCs w:val="24"/>
              </w:rPr>
              <w:t>戴上蛙鏡，噗通跳下水，準備與鯨鯊面對面近距離接觸。此時在海面下只能聽見船夫的划槳聲跟鯨鯊的吐氣聲，如果運氣好的話這次也許可以見到鯨鯊家族圍繞著你，經歷這場空前絕後的與鯨鯊共舞的節目之後，相信許多人在短時間之內，都難以平撫興奮地情緒，自2002年華盛頓公約組織已將鯨鯊列為保育類動物，經過世界自然動物保護協會WWF長期追蹤和研究，證實鯨鯊是卵胎生，但成年鯨鯊可長達12.2公尺，和一輛巴士一樣大，體重可達40公噸，被稱為全世界最大的魚類，並且能夠存活百年之久，性喜活動於熱帶與亞熱帶海域，鯨鯊的蹤跡在非洲東西岸、加勒比海、菲律賓。</w:t>
            </w:r>
          </w:p>
          <w:p w14:paraId="5FAA256F" w14:textId="77777777" w:rsidR="004073C6"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FF0000"/>
                <w:szCs w:val="24"/>
              </w:rPr>
            </w:pPr>
            <w:r>
              <w:rPr>
                <w:rFonts w:ascii="微軟正黑體" w:eastAsia="微軟正黑體" w:hAnsi="微軟正黑體" w:cs="微軟正黑體"/>
                <w:color w:val="FF0000"/>
                <w:szCs w:val="24"/>
              </w:rPr>
              <w:t>註：歐斯陸鯨鯊共遊活動，車程單程約3.5小時，因現場需排隊抽取號碼牌，需提早出發可避免塞車及延長等待的時間，約凌晨出發，詳細時間需遊導遊安排。</w:t>
            </w:r>
          </w:p>
          <w:p w14:paraId="1D6B0046" w14:textId="77777777" w:rsidR="004073C6"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FF0000"/>
                <w:szCs w:val="24"/>
              </w:rPr>
            </w:pPr>
            <w:r>
              <w:rPr>
                <w:rFonts w:ascii="微軟正黑體" w:eastAsia="微軟正黑體" w:hAnsi="微軟正黑體" w:cs="微軟正黑體"/>
                <w:color w:val="FF0000"/>
                <w:szCs w:val="24"/>
              </w:rPr>
              <w:t>註：早餐會視團體的狀況使用飯店早餐或飯店餐盒，在此特別說明。</w:t>
            </w:r>
          </w:p>
          <w:p w14:paraId="2CF634F4" w14:textId="77777777" w:rsidR="004073C6"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FF0000"/>
                <w:szCs w:val="24"/>
              </w:rPr>
            </w:pPr>
            <w:r>
              <w:rPr>
                <w:rFonts w:ascii="微軟正黑體" w:eastAsia="微軟正黑體" w:hAnsi="微軟正黑體" w:cs="微軟正黑體"/>
                <w:color w:val="FF0000"/>
                <w:szCs w:val="24"/>
              </w:rPr>
              <w:t>註：因車程較遠，若會暈車的旅客，請提早服用暈車藥物。</w:t>
            </w:r>
          </w:p>
          <w:p w14:paraId="7C5A3EF7" w14:textId="77777777" w:rsidR="004073C6"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FF0000"/>
                <w:szCs w:val="24"/>
              </w:rPr>
            </w:pPr>
            <w:r>
              <w:rPr>
                <w:rFonts w:ascii="微軟正黑體" w:eastAsia="微軟正黑體" w:hAnsi="微軟正黑體" w:cs="微軟正黑體"/>
                <w:b/>
                <w:color w:val="FF0000"/>
                <w:szCs w:val="24"/>
              </w:rPr>
              <w:t>【活動注意事項】</w:t>
            </w:r>
          </w:p>
          <w:p w14:paraId="2D2E9121" w14:textId="77777777" w:rsidR="004073C6"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000000"/>
                <w:szCs w:val="24"/>
              </w:rPr>
            </w:pPr>
            <w:r>
              <w:rPr>
                <w:rFonts w:ascii="微軟正黑體" w:eastAsia="微軟正黑體" w:hAnsi="微軟正黑體" w:cs="微軟正黑體"/>
                <w:b/>
                <w:color w:val="000000"/>
                <w:szCs w:val="24"/>
              </w:rPr>
              <w:t>1.禁止觸摸或跟隨鯨鯊尾部及使用水下相機閃光燈。</w:t>
            </w:r>
          </w:p>
          <w:p w14:paraId="6E825B27" w14:textId="77777777" w:rsidR="004073C6"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000000"/>
                <w:szCs w:val="24"/>
              </w:rPr>
            </w:pPr>
            <w:r>
              <w:rPr>
                <w:rFonts w:ascii="微軟正黑體" w:eastAsia="微軟正黑體" w:hAnsi="微軟正黑體" w:cs="微軟正黑體"/>
                <w:b/>
                <w:color w:val="000000"/>
                <w:szCs w:val="24"/>
              </w:rPr>
              <w:t>2.免費提供蛙鏡，如需有度數蛙鏡及蛙鞋旅客需自行攜帶，目前無提供租借服務。</w:t>
            </w:r>
          </w:p>
          <w:p w14:paraId="19EFE1E7" w14:textId="77777777" w:rsidR="004073C6" w:rsidRDefault="00000000">
            <w:pPr>
              <w:pBdr>
                <w:top w:val="nil"/>
                <w:left w:val="nil"/>
                <w:bottom w:val="nil"/>
                <w:right w:val="nil"/>
                <w:between w:val="nil"/>
              </w:pBdr>
              <w:spacing w:line="240" w:lineRule="auto"/>
              <w:ind w:left="0" w:hanging="2"/>
              <w:rPr>
                <w:rFonts w:ascii="微軟正黑體" w:eastAsia="微軟正黑體" w:hAnsi="微軟正黑體" w:cs="微軟正黑體"/>
                <w:b/>
                <w:color w:val="000000"/>
                <w:szCs w:val="24"/>
              </w:rPr>
            </w:pPr>
            <w:r>
              <w:rPr>
                <w:rFonts w:ascii="微軟正黑體" w:eastAsia="微軟正黑體" w:hAnsi="微軟正黑體" w:cs="微軟正黑體"/>
                <w:b/>
                <w:color w:val="000000"/>
                <w:szCs w:val="24"/>
              </w:rPr>
              <w:t>3.如果有心臟病、氣喘、高血壓等心血管疾病，或其他特殊疾病</w:t>
            </w:r>
          </w:p>
          <w:p w14:paraId="345652F2" w14:textId="77777777" w:rsidR="004073C6" w:rsidRDefault="008D13BA" w:rsidP="00A62651">
            <w:pPr>
              <w:pBdr>
                <w:top w:val="nil"/>
                <w:left w:val="nil"/>
                <w:bottom w:val="nil"/>
                <w:right w:val="nil"/>
                <w:between w:val="nil"/>
              </w:pBdr>
              <w:spacing w:line="240" w:lineRule="auto"/>
              <w:ind w:left="0" w:hanging="2"/>
              <w:rPr>
                <w:rFonts w:ascii="微軟正黑體" w:eastAsia="微軟正黑體" w:hAnsi="微軟正黑體"/>
              </w:rPr>
            </w:pPr>
            <w:r w:rsidRPr="00683C71">
              <w:rPr>
                <w:rFonts w:ascii="微軟正黑體" w:eastAsia="微軟正黑體" w:hAnsi="微軟正黑體" w:cs="標楷體" w:hint="eastAsia"/>
                <w:b/>
                <w:bCs/>
                <w:snapToGrid w:val="0"/>
                <w:color w:val="0000CD"/>
                <w:szCs w:val="24"/>
              </w:rPr>
              <w:t>【墨寶沙丁⿂】</w:t>
            </w:r>
            <w:r w:rsidRPr="00E20A2F">
              <w:rPr>
                <w:rFonts w:ascii="微軟正黑體" w:eastAsia="微軟正黑體" w:hAnsi="微軟正黑體"/>
              </w:rPr>
              <w:t xml:space="preserve"> </w:t>
            </w:r>
            <w:r w:rsidRPr="00E20A2F">
              <w:rPr>
                <w:rFonts w:ascii="微軟正黑體" w:eastAsia="微軟正黑體" w:hAnsi="微軟正黑體" w:hint="eastAsia"/>
              </w:rPr>
              <w:t>墨寶沙丁</w:t>
            </w:r>
            <w:r w:rsidRPr="00E20A2F">
              <w:rPr>
                <w:rFonts w:ascii="微軟正黑體" w:eastAsia="微軟正黑體" w:hAnsi="微軟正黑體" w:cs="Microsoft YaHei" w:hint="eastAsia"/>
              </w:rPr>
              <w:t>⿂</w:t>
            </w:r>
            <w:r w:rsidRPr="00E20A2F">
              <w:rPr>
                <w:rFonts w:ascii="微軟正黑體" w:eastAsia="微軟正黑體" w:hAnsi="微軟正黑體" w:cs="新細明體" w:hint="eastAsia"/>
              </w:rPr>
              <w:t>風暴景觀，這是由幾千萬條</w:t>
            </w:r>
            <w:r w:rsidRPr="00E20A2F">
              <w:rPr>
                <w:rFonts w:ascii="微軟正黑體" w:eastAsia="微軟正黑體" w:hAnsi="微軟正黑體" w:cs="Microsoft YaHei" w:hint="eastAsia"/>
              </w:rPr>
              <w:t>⼤</w:t>
            </w:r>
            <w:r w:rsidRPr="00E20A2F">
              <w:rPr>
                <w:rFonts w:ascii="微軟正黑體" w:eastAsia="微軟正黑體" w:hAnsi="微軟正黑體" w:cs="新細明體" w:hint="eastAsia"/>
              </w:rPr>
              <w:t>約</w:t>
            </w:r>
            <w:r w:rsidRPr="00E20A2F">
              <w:rPr>
                <w:rFonts w:ascii="微軟正黑體" w:eastAsia="微軟正黑體" w:hAnsi="微軟正黑體"/>
              </w:rPr>
              <w:t xml:space="preserve"> 15~20 </w:t>
            </w:r>
            <w:r w:rsidRPr="00E20A2F">
              <w:rPr>
                <w:rFonts w:ascii="微軟正黑體" w:eastAsia="微軟正黑體" w:hAnsi="微軟正黑體" w:hint="eastAsia"/>
              </w:rPr>
              <w:t>公分長的沙丁</w:t>
            </w:r>
            <w:r w:rsidRPr="00E20A2F">
              <w:rPr>
                <w:rFonts w:ascii="微軟正黑體" w:eastAsia="微軟正黑體" w:hAnsi="微軟正黑體" w:cs="Microsoft YaHei" w:hint="eastAsia"/>
              </w:rPr>
              <w:t>⿂</w:t>
            </w:r>
            <w:r w:rsidRPr="00E20A2F">
              <w:rPr>
                <w:rFonts w:ascii="微軟正黑體" w:eastAsia="微軟正黑體" w:hAnsi="微軟正黑體" w:cs="新細明體" w:hint="eastAsia"/>
              </w:rPr>
              <w:t>群組成的特殊景觀，最特別的莫過於</w:t>
            </w:r>
            <w:r w:rsidRPr="00E20A2F">
              <w:rPr>
                <w:rFonts w:ascii="微軟正黑體" w:eastAsia="微軟正黑體" w:hAnsi="微軟正黑體"/>
              </w:rPr>
              <w:t xml:space="preserve"> </w:t>
            </w:r>
            <w:r w:rsidRPr="00E20A2F">
              <w:rPr>
                <w:rFonts w:ascii="微軟正黑體" w:eastAsia="微軟正黑體" w:hAnsi="微軟正黑體" w:hint="eastAsia"/>
              </w:rPr>
              <w:t>整</w:t>
            </w:r>
            <w:r w:rsidRPr="00E20A2F">
              <w:rPr>
                <w:rFonts w:ascii="微軟正黑體" w:eastAsia="微軟正黑體" w:hAnsi="微軟正黑體"/>
              </w:rPr>
              <w:t xml:space="preserve"> </w:t>
            </w:r>
            <w:r w:rsidRPr="00E20A2F">
              <w:rPr>
                <w:rFonts w:ascii="微軟正黑體" w:eastAsia="微軟正黑體" w:hAnsi="微軟正黑體" w:hint="eastAsia"/>
              </w:rPr>
              <w:t>片沙丁</w:t>
            </w:r>
            <w:r w:rsidRPr="00E20A2F">
              <w:rPr>
                <w:rFonts w:ascii="微軟正黑體" w:eastAsia="微軟正黑體" w:hAnsi="微軟正黑體" w:cs="Microsoft YaHei" w:hint="eastAsia"/>
              </w:rPr>
              <w:t>⿂</w:t>
            </w:r>
            <w:r w:rsidRPr="00E20A2F">
              <w:rPr>
                <w:rFonts w:ascii="微軟正黑體" w:eastAsia="微軟正黑體" w:hAnsi="微軟正黑體" w:cs="新細明體" w:hint="eastAsia"/>
              </w:rPr>
              <w:t>群集游過眼前，就像</w:t>
            </w:r>
            <w:r w:rsidRPr="00E20A2F">
              <w:rPr>
                <w:rFonts w:ascii="微軟正黑體" w:eastAsia="微軟正黑體" w:hAnsi="微軟正黑體" w:cs="Microsoft YaHei" w:hint="eastAsia"/>
              </w:rPr>
              <w:t>⼀</w:t>
            </w:r>
            <w:r w:rsidRPr="00E20A2F">
              <w:rPr>
                <w:rFonts w:ascii="微軟正黑體" w:eastAsia="微軟正黑體" w:hAnsi="微軟正黑體" w:cs="新細明體" w:hint="eastAsia"/>
              </w:rPr>
              <w:t>陣風暴迎</w:t>
            </w:r>
            <w:r w:rsidRPr="00E20A2F">
              <w:rPr>
                <w:rFonts w:ascii="微軟正黑體" w:eastAsia="微軟正黑體" w:hAnsi="微軟正黑體" w:cs="Microsoft YaHei" w:hint="eastAsia"/>
              </w:rPr>
              <w:t>⾯⽽</w:t>
            </w:r>
            <w:r w:rsidRPr="00E20A2F">
              <w:rPr>
                <w:rFonts w:ascii="微軟正黑體" w:eastAsia="微軟正黑體" w:hAnsi="微軟正黑體" w:cs="新細明體" w:hint="eastAsia"/>
              </w:rPr>
              <w:t>來，感官上的刺激讓您久久不能</w:t>
            </w:r>
            <w:r w:rsidRPr="00E20A2F">
              <w:rPr>
                <w:rFonts w:ascii="微軟正黑體" w:eastAsia="微軟正黑體" w:hAnsi="微軟正黑體" w:cs="Microsoft YaHei" w:hint="eastAsia"/>
              </w:rPr>
              <w:t>⾃⼰</w:t>
            </w:r>
            <w:r w:rsidRPr="00E20A2F">
              <w:rPr>
                <w:rFonts w:ascii="微軟正黑體" w:eastAsia="微軟正黑體" w:hAnsi="微軟正黑體" w:cs="新細明體" w:hint="eastAsia"/>
              </w:rPr>
              <w:t>。</w:t>
            </w:r>
            <w:r w:rsidRPr="00E20A2F">
              <w:rPr>
                <w:rFonts w:ascii="微軟正黑體" w:eastAsia="微軟正黑體" w:hAnsi="微軟正黑體"/>
              </w:rPr>
              <w:t xml:space="preserve"> </w:t>
            </w:r>
            <w:r w:rsidRPr="00683C71">
              <w:rPr>
                <w:rFonts w:ascii="微軟正黑體" w:eastAsia="微軟正黑體" w:hAnsi="微軟正黑體" w:cs="標楷體" w:hint="eastAsia"/>
                <w:b/>
                <w:bCs/>
                <w:snapToGrid w:val="0"/>
                <w:color w:val="0000CD"/>
                <w:szCs w:val="24"/>
              </w:rPr>
              <w:t>【珊瑚保護區】</w:t>
            </w:r>
            <w:r w:rsidRPr="00E20A2F">
              <w:rPr>
                <w:rFonts w:ascii="微軟正黑體" w:eastAsia="微軟正黑體" w:hAnsi="微軟正黑體"/>
              </w:rPr>
              <w:t xml:space="preserve"> </w:t>
            </w:r>
            <w:r w:rsidRPr="00E20A2F">
              <w:rPr>
                <w:rFonts w:ascii="微軟正黑體" w:eastAsia="微軟正黑體" w:hAnsi="微軟正黑體" w:hint="eastAsia"/>
              </w:rPr>
              <w:t>環繞著</w:t>
            </w:r>
            <w:r w:rsidRPr="00E20A2F">
              <w:rPr>
                <w:rFonts w:ascii="微軟正黑體" w:eastAsia="微軟正黑體" w:hAnsi="微軟正黑體" w:cs="Microsoft YaHei" w:hint="eastAsia"/>
              </w:rPr>
              <w:t>⼀</w:t>
            </w:r>
            <w:r w:rsidRPr="00E20A2F">
              <w:rPr>
                <w:rFonts w:ascii="微軟正黑體" w:eastAsia="微軟正黑體" w:hAnsi="微軟正黑體" w:cs="新細明體" w:hint="eastAsia"/>
              </w:rPr>
              <w:t>朵朵暗紅</w:t>
            </w:r>
            <w:r w:rsidRPr="00E20A2F">
              <w:rPr>
                <w:rFonts w:ascii="微軟正黑體" w:eastAsia="微軟正黑體" w:hAnsi="微軟正黑體" w:cs="Microsoft YaHei" w:hint="eastAsia"/>
              </w:rPr>
              <w:t>⾊</w:t>
            </w:r>
            <w:r w:rsidRPr="00E20A2F">
              <w:rPr>
                <w:rFonts w:ascii="微軟正黑體" w:eastAsia="微軟正黑體" w:hAnsi="微軟正黑體" w:cs="新細明體" w:hint="eastAsia"/>
              </w:rPr>
              <w:t>的玫瑰珊瑚，聚集在</w:t>
            </w:r>
            <w:r w:rsidRPr="00E20A2F">
              <w:rPr>
                <w:rFonts w:ascii="微軟正黑體" w:eastAsia="微軟正黑體" w:hAnsi="微軟正黑體" w:cs="Microsoft YaHei" w:hint="eastAsia"/>
              </w:rPr>
              <w:t>⼀</w:t>
            </w:r>
            <w:r w:rsidRPr="00E20A2F">
              <w:rPr>
                <w:rFonts w:ascii="微軟正黑體" w:eastAsia="微軟正黑體" w:hAnsi="微軟正黑體" w:cs="新細明體" w:hint="eastAsia"/>
              </w:rPr>
              <w:t>起就像</w:t>
            </w:r>
            <w:r w:rsidRPr="00E20A2F">
              <w:rPr>
                <w:rFonts w:ascii="微軟正黑體" w:eastAsia="微軟正黑體" w:hAnsi="微軟正黑體" w:cs="Microsoft YaHei" w:hint="eastAsia"/>
              </w:rPr>
              <w:t>⼀</w:t>
            </w:r>
            <w:r w:rsidRPr="00E20A2F">
              <w:rPr>
                <w:rFonts w:ascii="微軟正黑體" w:eastAsia="微軟正黑體" w:hAnsi="微軟正黑體" w:cs="新細明體" w:hint="eastAsia"/>
              </w:rPr>
              <w:t>座海底的玫瑰花園。粉紅、粉紫等</w:t>
            </w:r>
            <w:r w:rsidRPr="00E20A2F">
              <w:rPr>
                <w:rFonts w:ascii="微軟正黑體" w:eastAsia="微軟正黑體" w:hAnsi="微軟正黑體" w:cs="Microsoft YaHei" w:hint="eastAsia"/>
              </w:rPr>
              <w:t>⾊</w:t>
            </w:r>
            <w:r w:rsidRPr="00E20A2F">
              <w:rPr>
                <w:rFonts w:ascii="微軟正黑體" w:eastAsia="微軟正黑體" w:hAnsi="微軟正黑體"/>
              </w:rPr>
              <w:t xml:space="preserve"> </w:t>
            </w:r>
            <w:r w:rsidRPr="00E20A2F">
              <w:rPr>
                <w:rFonts w:ascii="微軟正黑體" w:eastAsia="微軟正黑體" w:hAnsi="微軟正黑體" w:hint="eastAsia"/>
              </w:rPr>
              <w:t>彩亮麗的軟珊瑚</w:t>
            </w:r>
            <w:r w:rsidRPr="00E20A2F">
              <w:rPr>
                <w:rFonts w:ascii="微軟正黑體" w:eastAsia="微軟正黑體" w:hAnsi="微軟正黑體"/>
              </w:rPr>
              <w:t xml:space="preserve"> </w:t>
            </w:r>
            <w:r w:rsidRPr="00E20A2F">
              <w:rPr>
                <w:rFonts w:ascii="微軟正黑體" w:eastAsia="微軟正黑體" w:hAnsi="微軟正黑體" w:hint="eastAsia"/>
              </w:rPr>
              <w:t>隨著</w:t>
            </w:r>
            <w:r w:rsidRPr="00E20A2F">
              <w:rPr>
                <w:rFonts w:ascii="微軟正黑體" w:eastAsia="微軟正黑體" w:hAnsi="微軟正黑體" w:cs="Microsoft YaHei" w:hint="eastAsia"/>
              </w:rPr>
              <w:t>⽔</w:t>
            </w:r>
            <w:r w:rsidRPr="00E20A2F">
              <w:rPr>
                <w:rFonts w:ascii="微軟正黑體" w:eastAsia="微軟正黑體" w:hAnsi="微軟正黑體" w:cs="新細明體" w:hint="eastAsia"/>
              </w:rPr>
              <w:t>波擺動，還有各種</w:t>
            </w:r>
            <w:r w:rsidRPr="00E20A2F">
              <w:rPr>
                <w:rFonts w:ascii="微軟正黑體" w:eastAsia="微軟正黑體" w:hAnsi="微軟正黑體" w:cs="Microsoft YaHei" w:hint="eastAsia"/>
              </w:rPr>
              <w:t>⼤⼩</w:t>
            </w:r>
            <w:r w:rsidRPr="00E20A2F">
              <w:rPr>
                <w:rFonts w:ascii="微軟正黑體" w:eastAsia="微軟正黑體" w:hAnsi="微軟正黑體" w:cs="新細明體" w:hint="eastAsia"/>
              </w:rPr>
              <w:t>不同、顏</w:t>
            </w:r>
            <w:r w:rsidRPr="00E20A2F">
              <w:rPr>
                <w:rFonts w:ascii="微軟正黑體" w:eastAsia="微軟正黑體" w:hAnsi="微軟正黑體" w:cs="Microsoft YaHei" w:hint="eastAsia"/>
              </w:rPr>
              <w:t>⾊</w:t>
            </w:r>
            <w:r w:rsidRPr="00E20A2F">
              <w:rPr>
                <w:rFonts w:ascii="微軟正黑體" w:eastAsia="微軟正黑體" w:hAnsi="微軟正黑體" w:cs="新細明體" w:hint="eastAsia"/>
              </w:rPr>
              <w:t>斑斕的熱帶</w:t>
            </w:r>
            <w:r w:rsidRPr="00E20A2F">
              <w:rPr>
                <w:rFonts w:ascii="微軟正黑體" w:eastAsia="微軟正黑體" w:hAnsi="微軟正黑體" w:cs="Microsoft YaHei" w:hint="eastAsia"/>
              </w:rPr>
              <w:t>⿂</w:t>
            </w:r>
            <w:r w:rsidRPr="00E20A2F">
              <w:rPr>
                <w:rFonts w:ascii="微軟正黑體" w:eastAsia="微軟正黑體" w:hAnsi="微軟正黑體" w:cs="新細明體" w:hint="eastAsia"/>
              </w:rPr>
              <w:t>悠遊其中，完整的珊瑚及熱帶</w:t>
            </w:r>
            <w:r w:rsidRPr="00E20A2F">
              <w:rPr>
                <w:rFonts w:ascii="微軟正黑體" w:eastAsia="微軟正黑體" w:hAnsi="微軟正黑體" w:cs="Microsoft YaHei" w:hint="eastAsia"/>
              </w:rPr>
              <w:t>⿂⽣</w:t>
            </w:r>
            <w:r w:rsidRPr="00E20A2F">
              <w:rPr>
                <w:rFonts w:ascii="微軟正黑體" w:eastAsia="微軟正黑體" w:hAnsi="微軟正黑體"/>
              </w:rPr>
              <w:t xml:space="preserve"> </w:t>
            </w:r>
            <w:r w:rsidRPr="00E20A2F">
              <w:rPr>
                <w:rFonts w:ascii="微軟正黑體" w:eastAsia="微軟正黑體" w:hAnsi="微軟正黑體" w:hint="eastAsia"/>
              </w:rPr>
              <w:t>態絕對是潛</w:t>
            </w:r>
            <w:r w:rsidRPr="00E20A2F">
              <w:rPr>
                <w:rFonts w:ascii="微軟正黑體" w:eastAsia="微軟正黑體" w:hAnsi="微軟正黑體" w:cs="Microsoft YaHei" w:hint="eastAsia"/>
              </w:rPr>
              <w:t>⽔</w:t>
            </w:r>
            <w:r w:rsidRPr="00E20A2F">
              <w:rPr>
                <w:rFonts w:ascii="微軟正黑體" w:eastAsia="微軟正黑體" w:hAnsi="微軟正黑體" w:cs="新細明體" w:hint="eastAsia"/>
              </w:rPr>
              <w:t>者</w:t>
            </w:r>
            <w:r w:rsidRPr="00E20A2F">
              <w:rPr>
                <w:rFonts w:ascii="微軟正黑體" w:eastAsia="微軟正黑體" w:hAnsi="微軟正黑體" w:hint="eastAsia"/>
              </w:rPr>
              <w:t>的天堂</w:t>
            </w:r>
            <w:r w:rsidRPr="00E20A2F">
              <w:rPr>
                <w:rFonts w:ascii="微軟正黑體" w:eastAsia="微軟正黑體" w:hAnsi="微軟正黑體"/>
              </w:rPr>
              <w:t>!</w:t>
            </w:r>
          </w:p>
          <w:p w14:paraId="22BA22C7" w14:textId="6C525C2F" w:rsidR="00BB6447" w:rsidRPr="00A62651" w:rsidRDefault="00BB6447" w:rsidP="001740C0">
            <w:pPr>
              <w:pBdr>
                <w:top w:val="nil"/>
                <w:left w:val="nil"/>
                <w:bottom w:val="nil"/>
                <w:right w:val="nil"/>
                <w:between w:val="nil"/>
              </w:pBdr>
              <w:spacing w:line="240" w:lineRule="auto"/>
              <w:ind w:left="0" w:hanging="2"/>
              <w:jc w:val="center"/>
              <w:rPr>
                <w:rFonts w:ascii="微軟正黑體" w:eastAsia="微軟正黑體" w:hAnsi="微軟正黑體" w:cs="微軟正黑體"/>
                <w:b/>
                <w:color w:val="000000"/>
                <w:szCs w:val="24"/>
              </w:rPr>
            </w:pPr>
            <w:r>
              <w:rPr>
                <w:rFonts w:ascii="微軟正黑體" w:eastAsia="微軟正黑體" w:hAnsi="微軟正黑體"/>
                <w:noProof/>
              </w:rPr>
              <w:drawing>
                <wp:inline distT="0" distB="0" distL="0" distR="0" wp14:anchorId="4005E342" wp14:editId="1878F6E0">
                  <wp:extent cx="2838450" cy="1588770"/>
                  <wp:effectExtent l="0" t="0" r="0" b="0"/>
                  <wp:docPr id="581538941"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846568" cy="1593314"/>
                          </a:xfrm>
                          <a:prstGeom prst="rect">
                            <a:avLst/>
                          </a:prstGeom>
                          <a:noFill/>
                          <a:ln>
                            <a:noFill/>
                          </a:ln>
                        </pic:spPr>
                      </pic:pic>
                    </a:graphicData>
                  </a:graphic>
                </wp:inline>
              </w:drawing>
            </w:r>
            <w:r>
              <w:rPr>
                <w:rFonts w:ascii="微軟正黑體" w:eastAsia="微軟正黑體" w:hAnsi="微軟正黑體" w:cs="微軟正黑體" w:hint="eastAsia"/>
                <w:b/>
                <w:noProof/>
                <w:color w:val="000000"/>
                <w:szCs w:val="24"/>
              </w:rPr>
              <w:drawing>
                <wp:inline distT="0" distB="0" distL="0" distR="0" wp14:anchorId="333086D3" wp14:editId="6A4D7EB4">
                  <wp:extent cx="3048000" cy="1588582"/>
                  <wp:effectExtent l="0" t="0" r="0" b="0"/>
                  <wp:docPr id="73509618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066862" cy="1598413"/>
                          </a:xfrm>
                          <a:prstGeom prst="rect">
                            <a:avLst/>
                          </a:prstGeom>
                          <a:noFill/>
                          <a:ln>
                            <a:noFill/>
                          </a:ln>
                        </pic:spPr>
                      </pic:pic>
                    </a:graphicData>
                  </a:graphic>
                </wp:inline>
              </w:drawing>
            </w:r>
          </w:p>
        </w:tc>
      </w:tr>
      <w:tr w:rsidR="004073C6" w14:paraId="007A8B24" w14:textId="77777777" w:rsidTr="00687673">
        <w:trPr>
          <w:jc w:val="center"/>
        </w:trPr>
        <w:tc>
          <w:tcPr>
            <w:tcW w:w="3647" w:type="dxa"/>
            <w:gridSpan w:val="2"/>
          </w:tcPr>
          <w:p w14:paraId="57B5ED6F" w14:textId="77777777" w:rsidR="004073C6"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000000"/>
                <w:sz w:val="22"/>
              </w:rPr>
            </w:pPr>
            <w:r>
              <w:rPr>
                <w:rFonts w:ascii="微軟正黑體" w:eastAsia="微軟正黑體" w:hAnsi="微軟正黑體" w:cs="微軟正黑體"/>
                <w:color w:val="000000"/>
                <w:szCs w:val="24"/>
              </w:rPr>
              <w:t>(早餐)</w:t>
            </w:r>
            <w:r w:rsidRPr="00242533">
              <w:rPr>
                <w:rFonts w:ascii="微軟正黑體" w:eastAsia="微軟正黑體" w:hAnsi="微軟正黑體" w:cs="微軟正黑體"/>
                <w:color w:val="FF0000"/>
                <w:szCs w:val="24"/>
              </w:rPr>
              <w:t>飯店早餐或飯店餐盒</w:t>
            </w:r>
          </w:p>
        </w:tc>
        <w:tc>
          <w:tcPr>
            <w:tcW w:w="3686" w:type="dxa"/>
            <w:gridSpan w:val="2"/>
          </w:tcPr>
          <w:p w14:paraId="7962A2B9" w14:textId="3192F663" w:rsidR="004073C6"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000000"/>
                <w:sz w:val="22"/>
              </w:rPr>
            </w:pPr>
            <w:r>
              <w:rPr>
                <w:rFonts w:ascii="微軟正黑體" w:eastAsia="微軟正黑體" w:hAnsi="微軟正黑體" w:cs="微軟正黑體"/>
                <w:color w:val="000000"/>
                <w:szCs w:val="24"/>
              </w:rPr>
              <w:t xml:space="preserve">(午餐) </w:t>
            </w:r>
            <w:r w:rsidR="008D13BA">
              <w:rPr>
                <w:rFonts w:ascii="微軟正黑體" w:eastAsia="微軟正黑體" w:hAnsi="微軟正黑體" w:cs="微軟正黑體" w:hint="eastAsia"/>
                <w:color w:val="FF0000"/>
                <w:szCs w:val="24"/>
              </w:rPr>
              <w:t>菲式</w:t>
            </w:r>
            <w:r>
              <w:rPr>
                <w:rFonts w:ascii="微軟正黑體" w:eastAsia="微軟正黑體" w:hAnsi="微軟正黑體" w:cs="微軟正黑體"/>
                <w:color w:val="FF0000"/>
                <w:szCs w:val="24"/>
              </w:rPr>
              <w:t>風味餐(5</w:t>
            </w:r>
            <w:r w:rsidR="008D13BA">
              <w:rPr>
                <w:rFonts w:ascii="微軟正黑體" w:eastAsia="微軟正黑體" w:hAnsi="微軟正黑體" w:cs="微軟正黑體" w:hint="eastAsia"/>
                <w:color w:val="FF0000"/>
                <w:szCs w:val="24"/>
              </w:rPr>
              <w:t>5</w:t>
            </w:r>
            <w:r>
              <w:rPr>
                <w:rFonts w:ascii="微軟正黑體" w:eastAsia="微軟正黑體" w:hAnsi="微軟正黑體" w:cs="微軟正黑體"/>
                <w:color w:val="FF0000"/>
                <w:szCs w:val="24"/>
              </w:rPr>
              <w:t>0P)</w:t>
            </w:r>
          </w:p>
        </w:tc>
        <w:tc>
          <w:tcPr>
            <w:tcW w:w="3881" w:type="dxa"/>
          </w:tcPr>
          <w:p w14:paraId="58098685" w14:textId="4DA4CDE0" w:rsidR="004073C6"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000000"/>
                <w:szCs w:val="24"/>
              </w:rPr>
            </w:pPr>
            <w:r>
              <w:rPr>
                <w:rFonts w:ascii="微軟正黑體" w:eastAsia="微軟正黑體" w:hAnsi="微軟正黑體" w:cs="微軟正黑體"/>
                <w:color w:val="000000"/>
                <w:szCs w:val="24"/>
              </w:rPr>
              <w:t xml:space="preserve">(晚餐) </w:t>
            </w:r>
            <w:r w:rsidR="0010529B">
              <w:rPr>
                <w:rFonts w:ascii="微軟正黑體" w:eastAsia="微軟正黑體" w:hAnsi="微軟正黑體" w:cs="微軟正黑體" w:hint="eastAsia"/>
                <w:color w:val="FF0000"/>
                <w:szCs w:val="24"/>
              </w:rPr>
              <w:t>中式料理 (800P)</w:t>
            </w:r>
          </w:p>
        </w:tc>
      </w:tr>
      <w:tr w:rsidR="004073C6" w14:paraId="2C12ABAB" w14:textId="77777777" w:rsidTr="00687673">
        <w:trPr>
          <w:jc w:val="center"/>
        </w:trPr>
        <w:tc>
          <w:tcPr>
            <w:tcW w:w="11214" w:type="dxa"/>
            <w:gridSpan w:val="5"/>
          </w:tcPr>
          <w:p w14:paraId="783889FD" w14:textId="23F28E43" w:rsidR="004073C6"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000000"/>
                <w:sz w:val="22"/>
              </w:rPr>
            </w:pPr>
            <w:r>
              <w:rPr>
                <w:rFonts w:ascii="微軟正黑體" w:eastAsia="微軟正黑體" w:hAnsi="微軟正黑體" w:cs="微軟正黑體"/>
                <w:color w:val="0000FF"/>
                <w:szCs w:val="24"/>
              </w:rPr>
              <w:t>住宿：</w:t>
            </w:r>
            <w:r w:rsidR="00242533">
              <w:rPr>
                <w:rFonts w:ascii="微軟正黑體" w:eastAsia="微軟正黑體" w:hAnsi="微軟正黑體" w:cs="微軟正黑體"/>
                <w:color w:val="0000FF"/>
                <w:szCs w:val="24"/>
              </w:rPr>
              <w:t>Bai Hotel 或 Marco Polo Plaza Cebu 或同級旅館</w:t>
            </w:r>
          </w:p>
        </w:tc>
      </w:tr>
      <w:tr w:rsidR="004073C6" w14:paraId="2481F8A1" w14:textId="77777777" w:rsidTr="00687673">
        <w:trPr>
          <w:jc w:val="center"/>
        </w:trPr>
        <w:tc>
          <w:tcPr>
            <w:tcW w:w="11214" w:type="dxa"/>
            <w:gridSpan w:val="5"/>
            <w:shd w:val="clear" w:color="auto" w:fill="2F5496"/>
          </w:tcPr>
          <w:p w14:paraId="63508EC5" w14:textId="2088B9A0" w:rsidR="004073C6" w:rsidRDefault="00000000">
            <w:pPr>
              <w:pBdr>
                <w:top w:val="nil"/>
                <w:left w:val="nil"/>
                <w:bottom w:val="nil"/>
                <w:right w:val="nil"/>
                <w:between w:val="nil"/>
              </w:pBdr>
              <w:spacing w:line="240" w:lineRule="auto"/>
              <w:ind w:left="1" w:hanging="3"/>
              <w:rPr>
                <w:rFonts w:ascii="微軟正黑體" w:eastAsia="微軟正黑體" w:hAnsi="微軟正黑體" w:cs="微軟正黑體"/>
                <w:color w:val="FFFFFF"/>
                <w:sz w:val="22"/>
              </w:rPr>
            </w:pPr>
            <w:r>
              <w:rPr>
                <w:rFonts w:ascii="微軟正黑體" w:eastAsia="微軟正黑體" w:hAnsi="微軟正黑體" w:cs="微軟正黑體"/>
                <w:b/>
                <w:color w:val="FFFFFF"/>
                <w:sz w:val="32"/>
                <w:szCs w:val="32"/>
              </w:rPr>
              <w:t>第 5 天 宿霧</w:t>
            </w:r>
            <w:r w:rsidR="00685569">
              <w:rPr>
                <w:rFonts w:ascii="微軟正黑體" w:eastAsia="微軟正黑體" w:hAnsi="微軟正黑體" w:cs="微軟正黑體" w:hint="eastAsia"/>
                <w:b/>
                <w:color w:val="FFFFFF"/>
                <w:sz w:val="32"/>
                <w:szCs w:val="32"/>
              </w:rPr>
              <w:t xml:space="preserve"> / </w:t>
            </w:r>
            <w:r>
              <w:rPr>
                <w:rFonts w:ascii="微軟正黑體" w:eastAsia="微軟正黑體" w:hAnsi="微軟正黑體" w:cs="微軟正黑體"/>
                <w:b/>
                <w:color w:val="FFFFFF"/>
                <w:sz w:val="32"/>
                <w:szCs w:val="32"/>
              </w:rPr>
              <w:t>桃園</w:t>
            </w:r>
          </w:p>
        </w:tc>
      </w:tr>
      <w:tr w:rsidR="004073C6" w14:paraId="1877CCD5" w14:textId="77777777" w:rsidTr="00687673">
        <w:trPr>
          <w:jc w:val="center"/>
        </w:trPr>
        <w:tc>
          <w:tcPr>
            <w:tcW w:w="11214" w:type="dxa"/>
            <w:gridSpan w:val="5"/>
          </w:tcPr>
          <w:p w14:paraId="292C02E5" w14:textId="77777777" w:rsidR="004073C6"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000000"/>
                <w:sz w:val="22"/>
              </w:rPr>
            </w:pPr>
            <w:r>
              <w:rPr>
                <w:rFonts w:ascii="微軟正黑體" w:eastAsia="微軟正黑體" w:hAnsi="微軟正黑體" w:cs="微軟正黑體"/>
                <w:color w:val="000000"/>
                <w:szCs w:val="24"/>
              </w:rPr>
              <w:t>享用飯店的豐盛早餐後稍做休息隨後專車前往國際機場，帶著滿滿的回憶，搭乘豪華客機飛返回溫暖的家，結束此次難忘的宿霧浪漫休閒之旅。</w:t>
            </w:r>
          </w:p>
        </w:tc>
      </w:tr>
      <w:tr w:rsidR="004073C6" w14:paraId="5F6CC61E" w14:textId="77777777" w:rsidTr="00687673">
        <w:trPr>
          <w:jc w:val="center"/>
        </w:trPr>
        <w:tc>
          <w:tcPr>
            <w:tcW w:w="2660" w:type="dxa"/>
          </w:tcPr>
          <w:p w14:paraId="46F9BF5A" w14:textId="77777777" w:rsidR="004073C6"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000000"/>
                <w:sz w:val="22"/>
              </w:rPr>
            </w:pPr>
            <w:r>
              <w:rPr>
                <w:rFonts w:ascii="微軟正黑體" w:eastAsia="微軟正黑體" w:hAnsi="微軟正黑體" w:cs="微軟正黑體"/>
                <w:color w:val="000000"/>
                <w:szCs w:val="24"/>
              </w:rPr>
              <w:t xml:space="preserve">(早餐) </w:t>
            </w:r>
            <w:r>
              <w:rPr>
                <w:rFonts w:ascii="微軟正黑體" w:eastAsia="微軟正黑體" w:hAnsi="微軟正黑體" w:cs="微軟正黑體"/>
                <w:color w:val="FF0000"/>
                <w:szCs w:val="24"/>
              </w:rPr>
              <w:t>飯店內用</w:t>
            </w:r>
          </w:p>
        </w:tc>
        <w:tc>
          <w:tcPr>
            <w:tcW w:w="3827" w:type="dxa"/>
            <w:gridSpan w:val="2"/>
          </w:tcPr>
          <w:p w14:paraId="762EAD78" w14:textId="77777777" w:rsidR="004073C6"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000000"/>
                <w:sz w:val="22"/>
              </w:rPr>
            </w:pPr>
            <w:r>
              <w:rPr>
                <w:rFonts w:ascii="微軟正黑體" w:eastAsia="微軟正黑體" w:hAnsi="微軟正黑體" w:cs="微軟正黑體"/>
                <w:color w:val="000000"/>
                <w:szCs w:val="24"/>
              </w:rPr>
              <w:t xml:space="preserve">(午餐) </w:t>
            </w:r>
            <w:r>
              <w:rPr>
                <w:rFonts w:ascii="微軟正黑體" w:eastAsia="微軟正黑體" w:hAnsi="微軟正黑體" w:cs="微軟正黑體"/>
                <w:color w:val="FF0000"/>
                <w:szCs w:val="24"/>
              </w:rPr>
              <w:t>機上餐食</w:t>
            </w:r>
          </w:p>
        </w:tc>
        <w:tc>
          <w:tcPr>
            <w:tcW w:w="4727" w:type="dxa"/>
            <w:gridSpan w:val="2"/>
          </w:tcPr>
          <w:p w14:paraId="77C1C342" w14:textId="77777777" w:rsidR="004073C6"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000000"/>
                <w:sz w:val="22"/>
              </w:rPr>
            </w:pPr>
            <w:r>
              <w:rPr>
                <w:rFonts w:ascii="微軟正黑體" w:eastAsia="微軟正黑體" w:hAnsi="微軟正黑體" w:cs="微軟正黑體"/>
                <w:color w:val="000000"/>
                <w:szCs w:val="24"/>
              </w:rPr>
              <w:t xml:space="preserve">(晚餐) </w:t>
            </w:r>
            <w:r>
              <w:rPr>
                <w:rFonts w:ascii="微軟正黑體" w:eastAsia="微軟正黑體" w:hAnsi="微軟正黑體" w:cs="微軟正黑體"/>
                <w:color w:val="FF0000"/>
                <w:szCs w:val="24"/>
              </w:rPr>
              <w:t>溫暖的家</w:t>
            </w:r>
          </w:p>
        </w:tc>
      </w:tr>
      <w:tr w:rsidR="004073C6" w14:paraId="79E1BDE5" w14:textId="77777777" w:rsidTr="00687673">
        <w:trPr>
          <w:jc w:val="center"/>
        </w:trPr>
        <w:tc>
          <w:tcPr>
            <w:tcW w:w="11214" w:type="dxa"/>
            <w:gridSpan w:val="5"/>
          </w:tcPr>
          <w:p w14:paraId="6AF95293" w14:textId="77777777" w:rsidR="004073C6"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000000"/>
                <w:szCs w:val="24"/>
              </w:rPr>
            </w:pPr>
            <w:r>
              <w:rPr>
                <w:rFonts w:ascii="微軟正黑體" w:eastAsia="微軟正黑體" w:hAnsi="微軟正黑體" w:cs="微軟正黑體"/>
                <w:color w:val="0000FF"/>
                <w:szCs w:val="24"/>
              </w:rPr>
              <w:t>溫暖的家</w:t>
            </w:r>
          </w:p>
        </w:tc>
      </w:tr>
    </w:tbl>
    <w:p w14:paraId="643EFAFE" w14:textId="77777777" w:rsidR="004073C6" w:rsidRPr="00687673" w:rsidRDefault="00000000">
      <w:pPr>
        <w:pBdr>
          <w:top w:val="nil"/>
          <w:left w:val="nil"/>
          <w:bottom w:val="nil"/>
          <w:right w:val="nil"/>
          <w:between w:val="nil"/>
        </w:pBdr>
        <w:spacing w:line="240" w:lineRule="auto"/>
        <w:ind w:left="0" w:hanging="2"/>
        <w:jc w:val="center"/>
        <w:rPr>
          <w:rFonts w:ascii="微軟正黑體" w:eastAsia="微軟正黑體" w:hAnsi="微軟正黑體" w:cs="微軟正黑體"/>
          <w:color w:val="219933"/>
          <w:sz w:val="22"/>
          <w:highlight w:val="white"/>
        </w:rPr>
      </w:pPr>
      <w:r w:rsidRPr="00687673">
        <w:rPr>
          <w:rFonts w:ascii="微軟正黑體" w:eastAsia="微軟正黑體" w:hAnsi="微軟正黑體" w:cs="微軟正黑體"/>
          <w:b/>
          <w:color w:val="339966"/>
          <w:sz w:val="22"/>
        </w:rPr>
        <w:t>行程順序安排視交通、船舶，由當地旅行社安排，旅遊景點，決不減少</w:t>
      </w:r>
    </w:p>
    <w:p w14:paraId="5F2FC567" w14:textId="77777777" w:rsidR="004073C6" w:rsidRPr="00BA1DD2" w:rsidRDefault="00000000">
      <w:pPr>
        <w:widowControl/>
        <w:pBdr>
          <w:top w:val="nil"/>
          <w:left w:val="nil"/>
          <w:bottom w:val="nil"/>
          <w:right w:val="nil"/>
          <w:between w:val="nil"/>
        </w:pBdr>
        <w:spacing w:line="240" w:lineRule="auto"/>
        <w:ind w:left="0" w:hanging="2"/>
        <w:rPr>
          <w:rFonts w:ascii="微軟正黑體" w:eastAsia="微軟正黑體" w:hAnsi="微軟正黑體" w:cs="微軟正黑體"/>
          <w:color w:val="0000FF"/>
          <w:szCs w:val="24"/>
        </w:rPr>
      </w:pPr>
      <w:r w:rsidRPr="00BA1DD2">
        <w:rPr>
          <w:rFonts w:ascii="微軟正黑體" w:eastAsia="微軟正黑體" w:hAnsi="微軟正黑體" w:cs="微軟正黑體"/>
          <w:b/>
          <w:color w:val="0000FF"/>
          <w:szCs w:val="24"/>
        </w:rPr>
        <w:t>備註事項:</w:t>
      </w:r>
    </w:p>
    <w:p w14:paraId="46B4E62C" w14:textId="77777777" w:rsidR="004073C6" w:rsidRPr="00BA1DD2"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FF0000"/>
          <w:szCs w:val="24"/>
        </w:rPr>
      </w:pPr>
      <w:r w:rsidRPr="00BA1DD2">
        <w:rPr>
          <w:rFonts w:ascii="微軟正黑體" w:eastAsia="微軟正黑體" w:hAnsi="微軟正黑體" w:cs="微軟正黑體"/>
          <w:b/>
          <w:color w:val="FF0000"/>
          <w:szCs w:val="24"/>
        </w:rPr>
        <w:t>註1: 本行程最低出團人數為6人以上(含)，16人以上台灣地區將派遣合格領隊隨行服務</w:t>
      </w:r>
    </w:p>
    <w:p w14:paraId="24EEF316" w14:textId="77777777" w:rsidR="004073C6" w:rsidRPr="00BA1DD2"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FF0000"/>
          <w:szCs w:val="24"/>
        </w:rPr>
      </w:pPr>
      <w:r w:rsidRPr="00BA1DD2">
        <w:rPr>
          <w:rFonts w:ascii="微軟正黑體" w:eastAsia="微軟正黑體" w:hAnsi="微軟正黑體" w:cs="微軟正黑體"/>
          <w:b/>
          <w:color w:val="FF0000"/>
          <w:szCs w:val="24"/>
        </w:rPr>
        <w:t>註2: 本團型當地進行觀光行程時，可能有與其他旅客合團合車及合船進行之事實，在此特別說明。</w:t>
      </w:r>
    </w:p>
    <w:p w14:paraId="7DF0694E" w14:textId="77777777" w:rsidR="004073C6" w:rsidRPr="00BA1DD2"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FF0000"/>
          <w:szCs w:val="24"/>
        </w:rPr>
      </w:pPr>
      <w:bookmarkStart w:id="1" w:name="_heading=h.1fob9te" w:colFirst="0" w:colLast="0"/>
      <w:bookmarkEnd w:id="1"/>
      <w:r w:rsidRPr="00BA1DD2">
        <w:rPr>
          <w:rFonts w:ascii="微軟正黑體" w:eastAsia="微軟正黑體" w:hAnsi="微軟正黑體" w:cs="微軟正黑體"/>
          <w:b/>
          <w:color w:val="FF0000"/>
          <w:szCs w:val="24"/>
        </w:rPr>
        <w:t>註3: 領隊、導遊、司機小費：每人每日300元（台幣）×5天</w:t>
      </w:r>
    </w:p>
    <w:sectPr w:rsidR="004073C6" w:rsidRPr="00BA1DD2" w:rsidSect="00687673">
      <w:headerReference w:type="even" r:id="rId27"/>
      <w:headerReference w:type="default" r:id="rId28"/>
      <w:footerReference w:type="even" r:id="rId29"/>
      <w:footerReference w:type="default" r:id="rId30"/>
      <w:headerReference w:type="first" r:id="rId31"/>
      <w:footerReference w:type="first" r:id="rId32"/>
      <w:pgSz w:w="11906" w:h="16838" w:code="9"/>
      <w:pgMar w:top="567" w:right="624" w:bottom="567" w:left="624" w:header="284" w:footer="28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7BDA4" w14:textId="77777777" w:rsidR="003D3DC1" w:rsidRDefault="003D3DC1" w:rsidP="00685569">
      <w:pPr>
        <w:spacing w:line="240" w:lineRule="auto"/>
        <w:ind w:left="0" w:hanging="2"/>
      </w:pPr>
      <w:r>
        <w:separator/>
      </w:r>
    </w:p>
  </w:endnote>
  <w:endnote w:type="continuationSeparator" w:id="0">
    <w:p w14:paraId="1D00613A" w14:textId="77777777" w:rsidR="003D3DC1" w:rsidRDefault="003D3DC1" w:rsidP="0068556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4259F" w14:textId="77777777" w:rsidR="00685569" w:rsidRDefault="00685569">
    <w:pPr>
      <w:pStyle w:val="a5"/>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6FD46" w14:textId="77777777" w:rsidR="00685569" w:rsidRDefault="00685569">
    <w:pPr>
      <w:pStyle w:val="a5"/>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36F65" w14:textId="77777777" w:rsidR="00685569" w:rsidRDefault="00685569">
    <w:pPr>
      <w:pStyle w:val="a5"/>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D60A2F" w14:textId="77777777" w:rsidR="003D3DC1" w:rsidRDefault="003D3DC1" w:rsidP="00685569">
      <w:pPr>
        <w:spacing w:line="240" w:lineRule="auto"/>
        <w:ind w:left="0" w:hanging="2"/>
      </w:pPr>
      <w:r>
        <w:separator/>
      </w:r>
    </w:p>
  </w:footnote>
  <w:footnote w:type="continuationSeparator" w:id="0">
    <w:p w14:paraId="59354833" w14:textId="77777777" w:rsidR="003D3DC1" w:rsidRDefault="003D3DC1" w:rsidP="00685569">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701CC" w14:textId="77777777" w:rsidR="00685569" w:rsidRDefault="00685569">
    <w:pPr>
      <w:pStyle w:val="a4"/>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0A097" w14:textId="77777777" w:rsidR="00685569" w:rsidRDefault="00685569" w:rsidP="00685569">
    <w:pPr>
      <w:pStyle w:val="a4"/>
      <w:ind w:leftChars="0" w:left="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FD6D2" w14:textId="77777777" w:rsidR="00685569" w:rsidRDefault="00685569">
    <w:pPr>
      <w:pStyle w:val="a4"/>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3C6"/>
    <w:rsid w:val="00036399"/>
    <w:rsid w:val="00072C00"/>
    <w:rsid w:val="00092AA7"/>
    <w:rsid w:val="000A2ABA"/>
    <w:rsid w:val="0010529B"/>
    <w:rsid w:val="00153697"/>
    <w:rsid w:val="001740C0"/>
    <w:rsid w:val="001C1E96"/>
    <w:rsid w:val="001E4C30"/>
    <w:rsid w:val="00242533"/>
    <w:rsid w:val="00272511"/>
    <w:rsid w:val="003560FD"/>
    <w:rsid w:val="003B6D3B"/>
    <w:rsid w:val="003D3DC1"/>
    <w:rsid w:val="004073C6"/>
    <w:rsid w:val="00415C6E"/>
    <w:rsid w:val="00475209"/>
    <w:rsid w:val="004966B4"/>
    <w:rsid w:val="004E3736"/>
    <w:rsid w:val="005556A5"/>
    <w:rsid w:val="005A1B8F"/>
    <w:rsid w:val="005B290E"/>
    <w:rsid w:val="00611F55"/>
    <w:rsid w:val="00685569"/>
    <w:rsid w:val="00687673"/>
    <w:rsid w:val="007203BA"/>
    <w:rsid w:val="0078251D"/>
    <w:rsid w:val="008028AF"/>
    <w:rsid w:val="008322C0"/>
    <w:rsid w:val="008D13BA"/>
    <w:rsid w:val="009E4205"/>
    <w:rsid w:val="00A551B2"/>
    <w:rsid w:val="00A62651"/>
    <w:rsid w:val="00AA628C"/>
    <w:rsid w:val="00AD2FD0"/>
    <w:rsid w:val="00BA1DD2"/>
    <w:rsid w:val="00BB610F"/>
    <w:rsid w:val="00BB6447"/>
    <w:rsid w:val="00BE5CF6"/>
    <w:rsid w:val="00BE6B29"/>
    <w:rsid w:val="00C85F2F"/>
    <w:rsid w:val="00D11F66"/>
    <w:rsid w:val="00F53E01"/>
    <w:rsid w:val="00F73661"/>
    <w:rsid w:val="00FF7C0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C8ED8"/>
  <w15:docId w15:val="{57F770A4-2653-47DF-85FD-07069D06B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textDirection w:val="btLr"/>
      <w:textAlignment w:val="top"/>
      <w:outlineLvl w:val="0"/>
    </w:pPr>
    <w:rPr>
      <w:rFonts w:ascii="Calibri" w:hAnsi="Calibri"/>
      <w:kern w:val="2"/>
      <w:position w:val="-1"/>
      <w:sz w:val="24"/>
      <w:szCs w:val="22"/>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Cs w:val="24"/>
    </w:rPr>
  </w:style>
  <w:style w:type="paragraph" w:styleId="5">
    <w:name w:val="heading 5"/>
    <w:basedOn w:val="a"/>
    <w:next w:val="a"/>
    <w:uiPriority w:val="9"/>
    <w:semiHidden/>
    <w:unhideWhenUsed/>
    <w:qFormat/>
    <w:pPr>
      <w:keepNext/>
      <w:keepLines/>
      <w:spacing w:before="220" w:after="40"/>
      <w:outlineLvl w:val="4"/>
    </w:pPr>
    <w:rPr>
      <w:b/>
      <w:sz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wdtitleth011">
    <w:name w:val="wd_title_th_011"/>
    <w:rPr>
      <w:b/>
      <w:bCs/>
      <w:color w:val="000000"/>
      <w:w w:val="100"/>
      <w:position w:val="-1"/>
      <w:sz w:val="28"/>
      <w:szCs w:val="28"/>
      <w:effect w:val="none"/>
      <w:vertAlign w:val="baseline"/>
      <w:cs w:val="0"/>
      <w:em w:val="none"/>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pacing w:line="240" w:lineRule="auto"/>
      <w:jc w:val="both"/>
      <w:outlineLvl w:val="9"/>
    </w:pPr>
    <w:rPr>
      <w:rFonts w:ascii="Times New Roman" w:hAnsi="Times New Roman"/>
      <w:sz w:val="18"/>
    </w:rPr>
  </w:style>
  <w:style w:type="paragraph" w:styleId="a5">
    <w:name w:val="footer"/>
    <w:basedOn w:val="a"/>
    <w:qFormat/>
    <w:pPr>
      <w:tabs>
        <w:tab w:val="center" w:pos="4153"/>
        <w:tab w:val="right" w:pos="8306"/>
      </w:tabs>
    </w:pPr>
    <w:rPr>
      <w:sz w:val="18"/>
    </w:rPr>
  </w:style>
  <w:style w:type="paragraph" w:styleId="Web">
    <w:name w:val="Normal (Web)"/>
    <w:basedOn w:val="a"/>
    <w:qFormat/>
    <w:pPr>
      <w:widowControl/>
      <w:spacing w:before="100" w:beforeAutospacing="1" w:after="100" w:afterAutospacing="1"/>
    </w:pPr>
    <w:rPr>
      <w:rFonts w:ascii="新細明體" w:eastAsia="新細明體" w:hAnsi="新細明體" w:cs="新細明體"/>
      <w:kern w:val="0"/>
      <w:szCs w:val="24"/>
    </w:rPr>
  </w:style>
  <w:style w:type="character" w:customStyle="1" w:styleId="darkbluefocus">
    <w:name w:val="darkbluefocus"/>
    <w:basedOn w:val="a0"/>
    <w:rPr>
      <w:w w:val="100"/>
      <w:position w:val="-1"/>
      <w:effect w:val="none"/>
      <w:vertAlign w:val="baseline"/>
      <w:cs w:val="0"/>
      <w:em w:val="none"/>
    </w:rPr>
  </w:style>
  <w:style w:type="character" w:customStyle="1" w:styleId="orangefocus">
    <w:name w:val="orangefocus"/>
    <w:basedOn w:val="a0"/>
    <w:rPr>
      <w:w w:val="100"/>
      <w:position w:val="-1"/>
      <w:effect w:val="none"/>
      <w:vertAlign w:val="baseline"/>
      <w:cs w:val="0"/>
      <w:em w:val="none"/>
    </w:rPr>
  </w:style>
  <w:style w:type="character" w:styleId="a6">
    <w:name w:val="Hyperlink"/>
    <w:qFormat/>
    <w:rPr>
      <w:color w:val="0563C1"/>
      <w:w w:val="100"/>
      <w:position w:val="-1"/>
      <w:u w:val="single"/>
      <w:effect w:val="none"/>
      <w:vertAlign w:val="baseline"/>
      <w:cs w:val="0"/>
      <w:em w:val="none"/>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top w:w="60" w:type="dxa"/>
        <w:left w:w="60" w:type="dxa"/>
        <w:bottom w:w="60" w:type="dxa"/>
        <w:right w:w="60" w:type="dxa"/>
      </w:tblCellMar>
    </w:tblPr>
  </w:style>
  <w:style w:type="table" w:customStyle="1" w:styleId="ab">
    <w:basedOn w:val="TableNormal"/>
    <w:tblPr>
      <w:tblStyleRowBandSize w:val="1"/>
      <w:tblStyleColBandSize w:val="1"/>
      <w:tblCellMar>
        <w:top w:w="60" w:type="dxa"/>
        <w:left w:w="60" w:type="dxa"/>
        <w:bottom w:w="60" w:type="dxa"/>
        <w:right w:w="60"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https://www.soleahotels.com/wp-content/uploads/2020/10/coast01.jpg" TargetMode="External"/><Relationship Id="rId24" Type="http://schemas.openxmlformats.org/officeDocument/2006/relationships/image" Target="media/image17.jpe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tj2RvQ5cBBNUVdVHlI2KwbY0OQ==">CgMxLjAyCWguMzBqMHpsbDIJaC4xZm9iOXRlOAByITFUQ0NsUnFqeTNoTW9BLXJabjg5ZE5WdXlqN0k3dy1qaA==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6</Pages>
  <Words>808</Words>
  <Characters>4611</Characters>
  <Application>Microsoft Office Word</Application>
  <DocSecurity>0</DocSecurity>
  <Lines>38</Lines>
  <Paragraphs>10</Paragraphs>
  <ScaleCrop>false</ScaleCrop>
  <Company/>
  <LinksUpToDate>false</LinksUpToDate>
  <CharactersWithSpaces>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【尊爵宿霧】薄荷島、海豚遊蹤、巴里卡薩島大斷層、歐斯陸鯨鯊共游五日</dc:title>
  <dc:creator>User</dc:creator>
  <cp:lastModifiedBy>user</cp:lastModifiedBy>
  <cp:revision>28</cp:revision>
  <dcterms:created xsi:type="dcterms:W3CDTF">2023-03-03T05:44:00Z</dcterms:created>
  <dcterms:modified xsi:type="dcterms:W3CDTF">2025-06-12T08:41:00Z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2052-9.1.0.4369</vt:lpwstr>
  </property>
</Properties>
</file>